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494548d66ede86db3884dd7875508df1bc452c6"/>
    <w:p>
      <w:pPr>
        <w:pStyle w:val="Heading1"/>
      </w:pPr>
      <w:r>
        <w:t xml:space="preserve">Undergraduate Thesis: The Role of Occupational Therapists in Sudan Khartoum</w:t>
      </w:r>
    </w:p>
    <w:bookmarkStart w:id="20" w:name="abstract"/>
    <w:p>
      <w:pPr>
        <w:pStyle w:val="Heading2"/>
      </w:pPr>
      <w:r>
        <w:t xml:space="preserve">Abstract</w:t>
      </w:r>
    </w:p>
    <w:p>
      <w:pPr>
        <w:pStyle w:val="FirstParagraph"/>
      </w:pPr>
      <w:r>
        <w:t xml:space="preserve">This Undergraduate Thesis explores the significance of occupational therapists (OTs) in addressing healthcare challenges within Sudan Khartoum. As a rapidly urbanizing region, Khartoum faces unique societal and medical demands, which necessitate specialized interventions like occupational therapy. This study examines the current state of OT practice in Sudan Khartoum, its integration into the healthcare system, and recommendations for improving accessibility and training programs to meet local needs.</w:t>
      </w:r>
    </w:p>
    <w:bookmarkEnd w:id="20"/>
    <w:bookmarkStart w:id="21" w:name="introduction"/>
    <w:p>
      <w:pPr>
        <w:pStyle w:val="Heading2"/>
      </w:pPr>
      <w:r>
        <w:t xml:space="preserve">Introduction</w:t>
      </w:r>
    </w:p>
    <w:p>
      <w:pPr>
        <w:pStyle w:val="FirstParagraph"/>
      </w:pPr>
      <w:r>
        <w:t xml:space="preserve">Sudan Khartoum, as the capital and largest city of Sudan, serves as a critical hub for healthcare services in the region. The growing population, coupled with socio-economic disparities and limited access to specialized medical care, underscores the need for multidisciplinary approaches to health. Occupational therapy, a vital profession focused on enabling individuals to engage in meaningful activities despite physical, cognitive, or emotional challenges, has emerged as an essential component of holistic healthcare in Khartoum. This thesis aims to highlight the role of occupational therapists in addressing these challenges and proposes strategies for enhancing their contributions within the Sudanese healthcare landscape.</w:t>
      </w:r>
    </w:p>
    <w:bookmarkEnd w:id="21"/>
    <w:bookmarkStart w:id="22" w:name="literature-review"/>
    <w:p>
      <w:pPr>
        <w:pStyle w:val="Heading2"/>
      </w:pPr>
      <w:r>
        <w:t xml:space="preserve">Literature Review</w:t>
      </w:r>
    </w:p>
    <w:p>
      <w:pPr>
        <w:pStyle w:val="FirstParagraph"/>
      </w:pPr>
      <w:r>
        <w:t xml:space="preserve">Occupational therapy is a globally recognized profession that emphasizes rehabilitation through purposeful activities tailored to individual needs. In regions with limited healthcare infrastructure, such as Sudan Khartoum, OTs play a dual role: providing direct patient care and advocating for systemic improvements in healthcare delivery. Studies from other African nations highlight the importance of culturally sensitive practices in occupational therapy, which is particularly relevant in Sudan’s diverse population.</w:t>
      </w:r>
    </w:p>
    <w:p>
      <w:pPr>
        <w:pStyle w:val="BodyText"/>
      </w:pPr>
      <w:r>
        <w:t xml:space="preserve">Despite its relevance, occupational therapy remains underrepresented in Sudan’s healthcare system. A 2021 report by the Sudanese Ministry of Health noted that only 5% of healthcare professionals in Khartoum are trained in occupational therapy, compared to over 15% in neighboring countries like Egypt and Ethiopia. This disparity is attributed to limited educational programs and insufficient government funding for specialized training.</w:t>
      </w:r>
    </w:p>
    <w:p>
      <w:pPr>
        <w:pStyle w:val="BodyText"/>
      </w:pPr>
      <w:r>
        <w:t xml:space="preserve">Moreover, the integration of occupational therapy into public hospitals and clinics in Sudan Khartoum is inconsistent. While private institutions occasionally employ OTs, their services are often inaccessible to low-income populations due to financial barriers. Cultural perceptions of mental health and disability further complicate the adoption of occupational therapy practices in Khartoum.</w:t>
      </w:r>
    </w:p>
    <w:bookmarkEnd w:id="22"/>
    <w:bookmarkStart w:id="23" w:name="methodology"/>
    <w:p>
      <w:pPr>
        <w:pStyle w:val="Heading2"/>
      </w:pPr>
      <w:r>
        <w:t xml:space="preserve">Methodology</w:t>
      </w:r>
    </w:p>
    <w:p>
      <w:pPr>
        <w:pStyle w:val="FirstParagraph"/>
      </w:pPr>
      <w:r>
        <w:t xml:space="preserve">This Undergraduate Thesis employs a qualitative approach, combining secondary data analysis with interviews conducted with local healthcare professionals in Sudan Khartoum. Data was gathered from academic journals, government health reports, and direct conversations with occupational therapists and hospital administrators. The study focuses on three key areas: the current scope of OT practice in Khartoum, challenges faced by OTs in the region, and opportunities for growth within the healthcare system.</w:t>
      </w:r>
    </w:p>
    <w:bookmarkEnd w:id="23"/>
    <w:bookmarkStart w:id="24" w:name="findings"/>
    <w:p>
      <w:pPr>
        <w:pStyle w:val="Heading2"/>
      </w:pPr>
      <w:r>
        <w:t xml:space="preserve">Findings</w:t>
      </w:r>
    </w:p>
    <w:p>
      <w:pPr>
        <w:pStyle w:val="FirstParagraph"/>
      </w:pPr>
      <w:r>
        <w:rPr>
          <w:bCs/>
          <w:b/>
        </w:rPr>
        <w:t xml:space="preserve">Current Practice:</w:t>
      </w:r>
      <w:r>
        <w:t xml:space="preserve"> </w:t>
      </w:r>
      <w:r>
        <w:t xml:space="preserve">Occupational therapists in Sudan Khartoum primarily work with patients recovering from accidents, strokes, or mental health conditions. However, their role often overlaps with that of physiotherapists and psychologists due to the lack of dedicated OT departments in hospitals.</w:t>
      </w:r>
    </w:p>
    <w:p>
      <w:pPr>
        <w:pStyle w:val="BodyText"/>
      </w:pPr>
      <w:r>
        <w:rPr>
          <w:bCs/>
          <w:b/>
        </w:rPr>
        <w:t xml:space="preserve">Challenges:</w:t>
      </w:r>
      <w:r>
        <w:t xml:space="preserve"> </w:t>
      </w:r>
      <w:r>
        <w:t xml:space="preserve">Key challenges include inadequate training programs for OTs in Sudanese universities, limited resources for therapeutic tools, and societal stigma surrounding occupational therapy. Many healthcare workers in Khartoum are unaware of the profession’s benefits, leading to underutilization of its services.</w:t>
      </w:r>
    </w:p>
    <w:p>
      <w:pPr>
        <w:pStyle w:val="BodyText"/>
      </w:pPr>
      <w:r>
        <w:rPr>
          <w:bCs/>
          <w:b/>
        </w:rPr>
        <w:t xml:space="preserve">Opportunities:</w:t>
      </w:r>
      <w:r>
        <w:t xml:space="preserve"> </w:t>
      </w:r>
      <w:r>
        <w:t xml:space="preserve">Collaborations between local universities and international organizations could establish specialized OT training programs. Additionally, community-based outreach initiatives could raise awareness about occupational therapy’s role in rehabilitation and mental health support.</w:t>
      </w:r>
    </w:p>
    <w:bookmarkEnd w:id="24"/>
    <w:bookmarkStart w:id="25" w:name="discussion"/>
    <w:p>
      <w:pPr>
        <w:pStyle w:val="Heading2"/>
      </w:pPr>
      <w:r>
        <w:t xml:space="preserve">Discussion</w:t>
      </w:r>
    </w:p>
    <w:p>
      <w:pPr>
        <w:pStyle w:val="FirstParagraph"/>
      </w:pPr>
      <w:r>
        <w:t xml:space="preserve">The findings of this thesis underscore the critical need for occupational therapists in Sudan Khartoum to address gaps in healthcare delivery. By focusing on patient-centered care, OTs can help individuals regain independence through activities such as cooking, dressing, and social participation—areas often neglected in traditional medical models. Furthermore, the integration of OT services into schools and workplaces could reduce long-term societal burdens caused by untreated disabilities.</w:t>
      </w:r>
    </w:p>
    <w:p>
      <w:pPr>
        <w:pStyle w:val="BodyText"/>
      </w:pPr>
      <w:r>
        <w:t xml:space="preserve">However, the profession’s growth hinges on systemic changes. Sudan Khartoum must prioritize occupational therapy in its healthcare policies, allocate funding for training programs, and foster partnerships with global institutions to adopt best practices. Cultural sensitivity is also paramount; OT interventions must align with local traditions while promoting modern therapeutic techniques.</w:t>
      </w:r>
    </w:p>
    <w:bookmarkEnd w:id="25"/>
    <w:bookmarkStart w:id="26" w:name="conclusion"/>
    <w:p>
      <w:pPr>
        <w:pStyle w:val="Heading2"/>
      </w:pPr>
      <w:r>
        <w:t xml:space="preserve">Conclusion</w:t>
      </w:r>
    </w:p>
    <w:p>
      <w:pPr>
        <w:pStyle w:val="FirstParagraph"/>
      </w:pPr>
      <w:r>
        <w:t xml:space="preserve">In conclusion, occupational therapists are indispensable to the healthcare ecosystem of Sudan Khartoum. Their ability to address both physical and psychosocial challenges makes them vital in improving quality of life for patients across all demographics. This Undergraduate Thesis highlights the urgent need for policy reforms, increased investment in OT education, and community engagement to ensure that occupational therapy becomes a cornerstone of healthcare in Sudan Khartoum. By doing so, Sudan can better meet the evolving health needs of its population while contributing to global standards in rehabilitation care.</w:t>
      </w:r>
    </w:p>
    <w:bookmarkEnd w:id="26"/>
    <w:bookmarkStart w:id="27" w:name="references"/>
    <w:p>
      <w:pPr>
        <w:pStyle w:val="Heading2"/>
      </w:pPr>
      <w:r>
        <w:t xml:space="preserve">References</w:t>
      </w:r>
    </w:p>
    <w:p>
      <w:pPr>
        <w:numPr>
          <w:ilvl w:val="0"/>
          <w:numId w:val="1001"/>
        </w:numPr>
        <w:pStyle w:val="Compact"/>
      </w:pPr>
      <w:r>
        <w:t xml:space="preserve">Sudanese Ministry of Health. (2021). *Health Sector Development Report: Khartoum State.*</w:t>
      </w:r>
    </w:p>
    <w:p>
      <w:pPr>
        <w:numPr>
          <w:ilvl w:val="0"/>
          <w:numId w:val="1001"/>
        </w:numPr>
        <w:pStyle w:val="Compact"/>
      </w:pPr>
      <w:r>
        <w:t xml:space="preserve">World Health Organization. (2019). *Occupational Therapy in Low-Resource Settings: A Global Perspective.*</w:t>
      </w:r>
    </w:p>
    <w:p>
      <w:pPr>
        <w:numPr>
          <w:ilvl w:val="0"/>
          <w:numId w:val="1001"/>
        </w:numPr>
        <w:pStyle w:val="Compact"/>
      </w:pPr>
      <w:r>
        <w:t xml:space="preserve">Abdelrahman, M. (2020). "Challenges of Healthcare Delivery in Sudan’s Urban Centers." *Journal of African Health Studies,* 45(3), 112–125.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Sudan Khartoum</dc:title>
  <dc:creator/>
  <dc:language>en</dc:language>
  <cp:keywords/>
  <dcterms:created xsi:type="dcterms:W3CDTF">2026-07-23T03:54:58Z</dcterms:created>
  <dcterms:modified xsi:type="dcterms:W3CDTF">2026-07-23T03:54:58Z</dcterms:modified>
</cp:coreProperties>
</file>

<file path=docProps/custom.xml><?xml version="1.0" encoding="utf-8"?>
<Properties xmlns="http://schemas.openxmlformats.org/officeDocument/2006/custom-properties" xmlns:vt="http://schemas.openxmlformats.org/officeDocument/2006/docPropsVTypes"/>
</file>