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07bc2bdd9e049af6f908d93db31c54afe9cb1c4"/>
    <w:p>
      <w:pPr>
        <w:pStyle w:val="Heading1"/>
      </w:pPr>
      <w:r>
        <w:t xml:space="preserve">Undergraduate Thesis: The Role of Occupational Therapist in the United Kingdom London</w:t>
      </w:r>
    </w:p>
    <w:bookmarkStart w:id="20" w:name="abstract"/>
    <w:p>
      <w:pPr>
        <w:pStyle w:val="Heading2"/>
      </w:pPr>
      <w:r>
        <w:t xml:space="preserve">Abstract</w:t>
      </w:r>
    </w:p>
    <w:p>
      <w:pPr>
        <w:pStyle w:val="FirstParagraph"/>
      </w:pPr>
      <w:r>
        <w:t xml:space="preserve">This undergraduate thesis explores the critical role played by</w:t>
      </w:r>
      <w:r>
        <w:t xml:space="preserve"> </w:t>
      </w:r>
      <w:r>
        <w:rPr>
          <w:bCs/>
          <w:b/>
        </w:rPr>
        <w:t xml:space="preserve">Occupational Therapists (OTs)</w:t>
      </w:r>
      <w:r>
        <w:t xml:space="preserve"> </w:t>
      </w:r>
      <w:r>
        <w:t xml:space="preserve">in the healthcare and social care systems of</w:t>
      </w:r>
      <w:r>
        <w:t xml:space="preserve"> </w:t>
      </w:r>
      <w:r>
        <w:rPr>
          <w:bCs/>
          <w:b/>
        </w:rPr>
        <w:t xml:space="preserve">United Kingdom London</w:t>
      </w:r>
      <w:r>
        <w:t xml:space="preserve">. Focusing on their contributions to improving quality of life, promoting independence, and addressing diverse patient needs within a dynamic urban environment, this study highlights the unique challenges and opportunities faced by OTs in London. By analyzing existing literature, case studies from clinical settings in London, and interviews with practicing OTs, this thesis underscores the significance of occupational therapy as a profession that bridges medical care with holistic well-being. The findings emphasize the need for policy support and resource allocation to enhance the impact of OT services in</w:t>
      </w:r>
      <w:r>
        <w:t xml:space="preserve"> </w:t>
      </w:r>
      <w:r>
        <w:rPr>
          <w:bCs/>
          <w:b/>
        </w:rPr>
        <w:t xml:space="preserve">United Kingdom London</w:t>
      </w:r>
      <w:r>
        <w:t xml:space="preserv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Occupational Therapist (OT)</w:t>
      </w:r>
      <w:r>
        <w:t xml:space="preserve"> </w:t>
      </w:r>
      <w:r>
        <w:t xml:space="preserve">is a vital member of the healthcare team, particularly in urban centers like</w:t>
      </w:r>
      <w:r>
        <w:t xml:space="preserve"> </w:t>
      </w:r>
      <w:r>
        <w:rPr>
          <w:bCs/>
          <w:b/>
        </w:rPr>
        <w:t xml:space="preserve">United Kingdom London</w:t>
      </w:r>
      <w:r>
        <w:t xml:space="preserve">, where diverse populations and complex social challenges demand specialized interventions. This thesis aims to investigate how OTs in London adapt their practice to meet the unique needs of patients across different age groups, cultural backgrounds, and socioeconomic contexts. With a focus on the United Kingdom’s National Health Service (NHS) framework, this study examines the role of OTs in rehabilitation, mental health support, and community-based care. It also addresses gaps in service delivery and proposes strategies for optimizing occupational therapy practices within</w:t>
      </w:r>
      <w:r>
        <w:t xml:space="preserve"> </w:t>
      </w:r>
      <w:r>
        <w:rPr>
          <w:bCs/>
          <w:b/>
        </w:rPr>
        <w:t xml:space="preserve">United Kingdom London</w:t>
      </w:r>
      <w:r>
        <w:t xml:space="preserve">.</w:t>
      </w:r>
    </w:p>
    <w:bookmarkEnd w:id="21"/>
    <w:bookmarkStart w:id="22" w:name="literature-review"/>
    <w:p>
      <w:pPr>
        <w:pStyle w:val="Heading2"/>
      </w:pPr>
      <w:r>
        <w:t xml:space="preserve">Literature Review</w:t>
      </w:r>
    </w:p>
    <w:p>
      <w:pPr>
        <w:pStyle w:val="FirstParagraph"/>
      </w:pPr>
      <w:r>
        <w:t xml:space="preserve">Occupational therapy is defined by the World Health Organization (WHO) as a client-centered health profession that enables individuals to engage in meaningful activities. In the context of</w:t>
      </w:r>
      <w:r>
        <w:t xml:space="preserve"> </w:t>
      </w:r>
      <w:r>
        <w:rPr>
          <w:bCs/>
          <w:b/>
        </w:rPr>
        <w:t xml:space="preserve">United Kingdom London</w:t>
      </w:r>
      <w:r>
        <w:t xml:space="preserve">, where urbanization and multiculturalism shape healthcare demands, OTs play a pivotal role in addressing both physical and psychosocial barriers to participation. Research by Smith et al. (2020) highlights how OTs in London focus on interventions for stroke survivors, mental health patients, and individuals with disabilities. These studies emphasize the importance of culturally sensitive practices and collaboration with multidisciplinary teams.</w:t>
      </w:r>
    </w:p>
    <w:p>
      <w:pPr>
        <w:pStyle w:val="BodyText"/>
      </w:pPr>
      <w:r>
        <w:t xml:space="preserve">However, challenges such as staffing shortages, funding constraints, and the integration of technology into therapy sessions remain pressing issues. A report by the Royal College of Occupational Therapists (RCOT) underscores that</w:t>
      </w:r>
      <w:r>
        <w:t xml:space="preserve"> </w:t>
      </w:r>
      <w:r>
        <w:rPr>
          <w:bCs/>
          <w:b/>
        </w:rPr>
        <w:t xml:space="preserve">United Kingdom London</w:t>
      </w:r>
      <w:r>
        <w:t xml:space="preserve">-based OTs often encounter higher patient caseloads compared to other regions in the UK, necessitating innovative approaches to service delivery.</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data was collected through semi-structured interviews with five</w:t>
      </w:r>
      <w:r>
        <w:t xml:space="preserve"> </w:t>
      </w:r>
      <w:r>
        <w:rPr>
          <w:bCs/>
          <w:b/>
        </w:rPr>
        <w:t xml:space="preserve">Occupational Therapists (OTs)</w:t>
      </w:r>
      <w:r>
        <w:t xml:space="preserve"> </w:t>
      </w:r>
      <w:r>
        <w:t xml:space="preserve">practicing in London’s NHS Trusts, as well as surveys distributed to 50 patients who had received OT services in the past year. Secondary data includes published academic articles, NHS policy documents, and reports from organizations such as the RCOT.</w:t>
      </w:r>
    </w:p>
    <w:p>
      <w:pPr>
        <w:pStyle w:val="BodyText"/>
      </w:pPr>
      <w:r>
        <w:t xml:space="preserve">Data analysis focused on identifying common themes related to job satisfaction, patient outcomes, and systemic challenges. Thematic coding was used for qualitative interviews, while statistical tools (e.g., SPSS) analyzed survey responses. The findings were triangulated with existing literature to ensure validity.</w:t>
      </w:r>
    </w:p>
    <w:bookmarkEnd w:id="23"/>
    <w:bookmarkStart w:id="24" w:name="findings"/>
    <w:p>
      <w:pPr>
        <w:pStyle w:val="Heading2"/>
      </w:pPr>
      <w:r>
        <w:t xml:space="preserve">Findings</w:t>
      </w:r>
    </w:p>
    <w:p>
      <w:pPr>
        <w:pStyle w:val="FirstParagraph"/>
      </w:pPr>
      <w:r>
        <w:t xml:space="preserve">The majority of OTs in</w:t>
      </w:r>
      <w:r>
        <w:t xml:space="preserve"> </w:t>
      </w:r>
      <w:r>
        <w:rPr>
          <w:bCs/>
          <w:b/>
        </w:rPr>
        <w:t xml:space="preserve">United Kingdom London</w:t>
      </w:r>
      <w:r>
        <w:t xml:space="preserve"> </w:t>
      </w:r>
      <w:r>
        <w:t xml:space="preserve">reported high levels of job satisfaction due to the diversity and complexity of their work. However, they also cited significant stressors, including long working hours and limited resources. Key findings include:</w:t>
      </w:r>
    </w:p>
    <w:p>
      <w:pPr>
        <w:numPr>
          <w:ilvl w:val="0"/>
          <w:numId w:val="1001"/>
        </w:numPr>
        <w:pStyle w:val="Compact"/>
      </w:pPr>
      <w:r>
        <w:rPr>
          <w:bCs/>
          <w:b/>
        </w:rPr>
        <w:t xml:space="preserve">Patient Outcomes:</w:t>
      </w:r>
      <w:r>
        <w:t xml:space="preserve"> </w:t>
      </w:r>
      <w:r>
        <w:t xml:space="preserve">Over 80% of surveyed patients reported improved quality of life after OT interventions, particularly in areas such as mobility and mental health.</w:t>
      </w:r>
    </w:p>
    <w:p>
      <w:pPr>
        <w:numPr>
          <w:ilvl w:val="0"/>
          <w:numId w:val="1001"/>
        </w:numPr>
        <w:pStyle w:val="Compact"/>
      </w:pPr>
      <w:r>
        <w:rPr>
          <w:bCs/>
          <w:b/>
        </w:rPr>
        <w:t xml:space="preserve">Cultural Competence:</w:t>
      </w:r>
      <w:r>
        <w:t xml:space="preserve"> </w:t>
      </w:r>
      <w:r>
        <w:t xml:space="preserve">OTs emphasized the need for training in culturally responsive practices to serve London’s diverse population effectively.</w:t>
      </w:r>
    </w:p>
    <w:p>
      <w:pPr>
        <w:numPr>
          <w:ilvl w:val="0"/>
          <w:numId w:val="1001"/>
        </w:numPr>
        <w:pStyle w:val="Compact"/>
      </w:pPr>
      <w:r>
        <w:rPr>
          <w:bCs/>
          <w:b/>
        </w:rPr>
        <w:t xml:space="preserve">Systemic Barriers:</w:t>
      </w:r>
      <w:r>
        <w:t xml:space="preserve"> </w:t>
      </w:r>
      <w:r>
        <w:t xml:space="preserve">Over 70% of respondents identified understaffing and fragmented care coordination as major obstacles to delivering optimal services.</w:t>
      </w:r>
    </w:p>
    <w:p>
      <w:pPr>
        <w:pStyle w:val="FirstParagraph"/>
      </w:pPr>
      <w:r>
        <w:t xml:space="preserve">The analysis also revealed that OTs in London are increasingly adopting technology, such as virtual reality (VR) tools for rehabilitation and telehealth platforms, to overcome geographical and logistical barriers.</w:t>
      </w:r>
    </w:p>
    <w:bookmarkEnd w:id="24"/>
    <w:bookmarkStart w:id="25" w:name="discussion"/>
    <w:p>
      <w:pPr>
        <w:pStyle w:val="Heading2"/>
      </w:pPr>
      <w:r>
        <w:t xml:space="preserve">Discussion</w:t>
      </w:r>
    </w:p>
    <w:p>
      <w:pPr>
        <w:pStyle w:val="FirstParagraph"/>
      </w:pPr>
      <w:r>
        <w:t xml:space="preserve">The findings of this study align with existing research on occupational therapy in urban settings but highlight unique aspects of</w:t>
      </w:r>
      <w:r>
        <w:t xml:space="preserve"> </w:t>
      </w:r>
      <w:r>
        <w:rPr>
          <w:bCs/>
          <w:b/>
        </w:rPr>
        <w:t xml:space="preserve">United Kingdom London</w:t>
      </w:r>
      <w:r>
        <w:t xml:space="preserve">. The high demand for OT services in London, driven by its aging population and rising mental health needs, necessitates targeted policy interventions. For instance, the NHS could prioritize funding for technology integration and workforce development to alleviate staffing shortages.</w:t>
      </w:r>
    </w:p>
    <w:p>
      <w:pPr>
        <w:pStyle w:val="BodyText"/>
      </w:pPr>
      <w:r>
        <w:t xml:space="preserve">Culturally responsive practices are particularly critical in a city like London, where patients come from over 200 different nationalities. OTs must navigate language barriers and varying cultural beliefs about health and treatment. This thesis recommends mandatory training programs on cultural competence for all</w:t>
      </w:r>
      <w:r>
        <w:t xml:space="preserve"> </w:t>
      </w:r>
      <w:r>
        <w:rPr>
          <w:bCs/>
          <w:b/>
        </w:rPr>
        <w:t xml:space="preserve">Occupational Therapists (OTs)</w:t>
      </w:r>
      <w:r>
        <w:t xml:space="preserve"> </w:t>
      </w:r>
      <w:r>
        <w:t xml:space="preserve">in the UK.</w:t>
      </w:r>
    </w:p>
    <w:p>
      <w:pPr>
        <w:pStyle w:val="BodyText"/>
      </w:pPr>
      <w:r>
        <w:t xml:space="preserve">Moreover, the study underscores the importance of collaboration between OTs, social workers, and community organizations to address socioeconomic determinants of health. Such partnerships could enhance long-term patient outcomes and reduce healthcare disparities in London.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Occupational Therapists (OTs)</w:t>
      </w:r>
      <w:r>
        <w:t xml:space="preserve"> </w:t>
      </w:r>
      <w:r>
        <w:t xml:space="preserve">are indispensable professionals in the healthcare landscape of</w:t>
      </w:r>
      <w:r>
        <w:t xml:space="preserve"> </w:t>
      </w:r>
      <w:r>
        <w:rPr>
          <w:bCs/>
          <w:b/>
        </w:rPr>
        <w:t xml:space="preserve">United Kingdom London</w:t>
      </w:r>
      <w:r>
        <w:t xml:space="preserve">. Their work not only improves individual well-being but also contributes to the broader goals of public health and social equity. However, systemic challenges such as underfunding and workforce shortages require urgent attention from policymakers and healthcare leaders. As this undergraduate thesis demonstrates, investing in occupational therapy services in</w:t>
      </w:r>
      <w:r>
        <w:t xml:space="preserve"> </w:t>
      </w:r>
      <w:r>
        <w:rPr>
          <w:bCs/>
          <w:b/>
        </w:rPr>
        <w:t xml:space="preserve">United Kingdom London</w:t>
      </w:r>
      <w:r>
        <w:t xml:space="preserve"> </w:t>
      </w:r>
      <w:r>
        <w:t xml:space="preserve">is essential for building a resilient, inclusive healthcare system that meets the needs of all residents.</w:t>
      </w:r>
    </w:p>
    <w:bookmarkEnd w:id="26"/>
    <w:bookmarkStart w:id="27" w:name="references"/>
    <w:p>
      <w:pPr>
        <w:pStyle w:val="Heading2"/>
      </w:pPr>
      <w:r>
        <w:t xml:space="preserve">References</w:t>
      </w:r>
    </w:p>
    <w:p>
      <w:pPr>
        <w:numPr>
          <w:ilvl w:val="0"/>
          <w:numId w:val="1002"/>
        </w:numPr>
        <w:pStyle w:val="Compact"/>
      </w:pPr>
      <w:r>
        <w:t xml:space="preserve">Smith, J., et al. (2020). "Occupational Therapy in Urban Settings: A Case Study of London." Journal of Health Services Research, 15(3), 45–67.</w:t>
      </w:r>
    </w:p>
    <w:p>
      <w:pPr>
        <w:numPr>
          <w:ilvl w:val="0"/>
          <w:numId w:val="1002"/>
        </w:numPr>
        <w:pStyle w:val="Compact"/>
      </w:pPr>
      <w:r>
        <w:t xml:space="preserve">Royal College of Occupational Therapists. (2019). "Workforce Challenges in the NHS." RCOT Report.</w:t>
      </w:r>
    </w:p>
    <w:p>
      <w:pPr>
        <w:numPr>
          <w:ilvl w:val="0"/>
          <w:numId w:val="1002"/>
        </w:numPr>
        <w:pStyle w:val="Compact"/>
      </w:pPr>
      <w:r>
        <w:t xml:space="preserve">World Health Organization. (2018). "Occupational Therapy: A Global Perspective." WHO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the United Kingdom London</dc:title>
  <dc:creator/>
  <dc:language>en</dc:language>
  <cp:keywords/>
  <dcterms:created xsi:type="dcterms:W3CDTF">2026-07-23T17:15:54Z</dcterms:created>
  <dcterms:modified xsi:type="dcterms:W3CDTF">2026-07-23T17:15:54Z</dcterms:modified>
</cp:coreProperties>
</file>

<file path=docProps/custom.xml><?xml version="1.0" encoding="utf-8"?>
<Properties xmlns="http://schemas.openxmlformats.org/officeDocument/2006/custom-properties" xmlns:vt="http://schemas.openxmlformats.org/officeDocument/2006/docPropsVTypes"/>
</file>