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1" w:name="Xfffb36c4098e1ef4b7f1f9b25fb1a4e84ea8e9b"/>
    <w:p>
      <w:pPr>
        <w:pStyle w:val="Heading1"/>
      </w:pPr>
      <w:r>
        <w:t xml:space="preserve">Undergraduate Thesis: The Role and Impact of Occupational Therapists in the United Kingdom Manchester</w:t>
      </w:r>
    </w:p>
    <w:p>
      <w:pPr>
        <w:pStyle w:val="FirstParagraph"/>
      </w:pPr>
      <w:r>
        <w:t xml:space="preserve">This thesis explores the critical role of occupational therapists within the healthcare framework of Manchester, United Kingdom. It examines how these professionals contribute to improving patient outcomes, addressing societal challenges, and aligning with national healthcare policies. The study is specifically tailored to the unique demographic and urban landscape of Manchester, a city renowned for its diverse population and robust healthcare infrastructure.</w:t>
      </w:r>
    </w:p>
    <w:bookmarkStart w:id="21" w:name="introduction"/>
    <w:p>
      <w:pPr>
        <w:pStyle w:val="Heading2"/>
      </w:pPr>
      <w:r>
        <w:t xml:space="preserve">Introduction</w:t>
      </w:r>
    </w:p>
    <w:p>
      <w:pPr>
        <w:pStyle w:val="FirstParagraph"/>
      </w:pPr>
      <w:r>
        <w:t xml:space="preserve">The United Kingdom Manchester has long been a hub for medical innovation and interdisciplinary research. Within this context, occupational therapists (OTs) play a pivotal role in supporting individuals across the lifespan, from children with developmental needs to elderly populations facing chronic illness or disability. This thesis aims to analyze how OTs in Manchester navigate the complexities of urban healthcare delivery while adhering to national standards set by the</w:t>
      </w:r>
      <w:r>
        <w:t xml:space="preserve"> </w:t>
      </w:r>
      <w:hyperlink r:id="rId20">
        <w:r>
          <w:rPr>
            <w:rStyle w:val="Hyperlink"/>
          </w:rPr>
          <w:t xml:space="preserve">National Health Service (NHS)</w:t>
        </w:r>
      </w:hyperlink>
      <w:r>
        <w:t xml:space="preserve">. It also investigates the challenges and opportunities unique to practicing in a metropolitan area like Manchester.</w:t>
      </w:r>
    </w:p>
    <w:bookmarkEnd w:id="21"/>
    <w:bookmarkStart w:id="22" w:name="X167a73057e39c7af7d1331557079661a1e4d6fc"/>
    <w:p>
      <w:pPr>
        <w:pStyle w:val="Heading2"/>
      </w:pPr>
      <w:r>
        <w:t xml:space="preserve">The Role of Occupational Therapists in Manchester</w:t>
      </w:r>
    </w:p>
    <w:p>
      <w:pPr>
        <w:pStyle w:val="FirstParagraph"/>
      </w:pPr>
      <w:r>
        <w:t xml:space="preserve">Occupational therapists in Manchester are integral to rehabilitation programs, mental health support, and community-based interventions. Their work is guided by the core principles of occupational therapy: promoting independence, enhancing quality of life, and enabling individuals to engage meaningfully with their environments. In a city characterized by high population density and socioeconomic diversity, OTs must address barriers such as limited access to resources for marginalized communities.</w:t>
      </w:r>
    </w:p>
    <w:p>
      <w:pPr>
        <w:pStyle w:val="BodyText"/>
      </w:pPr>
      <w:r>
        <w:t xml:space="preserve">Key responsibilities include:</w:t>
      </w:r>
    </w:p>
    <w:p>
      <w:pPr>
        <w:numPr>
          <w:ilvl w:val="0"/>
          <w:numId w:val="1001"/>
        </w:numPr>
        <w:pStyle w:val="Compact"/>
      </w:pPr>
      <w:r>
        <w:t xml:space="preserve">Evaluating patients' physical, cognitive, and emotional needs through assessments.</w:t>
      </w:r>
    </w:p>
    <w:p>
      <w:pPr>
        <w:numPr>
          <w:ilvl w:val="0"/>
          <w:numId w:val="1001"/>
        </w:numPr>
        <w:pStyle w:val="Compact"/>
      </w:pPr>
      <w:r>
        <w:t xml:space="preserve">Designing personalized interventions that align with patients' goals and cultural backgrounds.</w:t>
      </w:r>
    </w:p>
    <w:p>
      <w:pPr>
        <w:numPr>
          <w:ilvl w:val="0"/>
          <w:numId w:val="1001"/>
        </w:numPr>
        <w:pStyle w:val="Compact"/>
      </w:pPr>
      <w:r>
        <w:t xml:space="preserve">Collaborating with other healthcare professionals (e.g., physiotherapists, social workers) to provide holistic care.</w:t>
      </w:r>
    </w:p>
    <w:p>
      <w:pPr>
        <w:numPr>
          <w:ilvl w:val="0"/>
          <w:numId w:val="1001"/>
        </w:numPr>
        <w:pStyle w:val="Compact"/>
      </w:pPr>
      <w:r>
        <w:t xml:space="preserve">Lobbying for policy changes that prioritize preventive care and community-based occupational therapy services.</w:t>
      </w:r>
    </w:p>
    <w:p>
      <w:pPr>
        <w:pStyle w:val="FirstParagraph"/>
      </w:pPr>
      <w:r>
        <w:t xml:space="preserve">In Manchester, where urbanization and industrial legacy intersect, OTs also focus on workplace rehabilitation. For example, they assist factory workers recovering from injuries or support individuals transitioning to new roles post-retirement. This adaptability ensures their relevance in addressing both individual and systemic health challenges.</w:t>
      </w:r>
    </w:p>
    <w:bookmarkEnd w:id="22"/>
    <w:bookmarkStart w:id="25" w:name="literature-review"/>
    <w:p>
      <w:pPr>
        <w:pStyle w:val="Heading2"/>
      </w:pPr>
      <w:r>
        <w:t xml:space="preserve">Literature Review</w:t>
      </w:r>
    </w:p>
    <w:p>
      <w:pPr>
        <w:pStyle w:val="FirstParagraph"/>
      </w:pPr>
      <w:r>
        <w:t xml:space="preserve">Research underscores the importance of occupational therapy in urban settings like Manchester. A 2021 study by</w:t>
      </w:r>
      <w:r>
        <w:t xml:space="preserve"> </w:t>
      </w:r>
      <w:hyperlink r:id="rId23">
        <w:r>
          <w:rPr>
            <w:rStyle w:val="Hyperlink"/>
          </w:rPr>
          <w:t xml:space="preserve">The University of Manchester</w:t>
        </w:r>
      </w:hyperlink>
      <w:r>
        <w:t xml:space="preserve"> </w:t>
      </w:r>
      <w:r>
        <w:t xml:space="preserve">highlighted that OTs in the city contribute significantly to reducing hospital readmissions for patients with chronic conditions such as arthritis or mental health disorders. This aligns with the NHS’s strategic goal of shifting care from hospitals to community settings.</w:t>
      </w:r>
    </w:p>
    <w:p>
      <w:pPr>
        <w:pStyle w:val="BodyText"/>
      </w:pPr>
      <w:r>
        <w:t xml:space="preserve">Another study published in the *Journal of Occupational Therapy* (2023) emphasized how cultural competence among OTs is vital in Manchester, which hosts a large migrant population. Therapists must tailor interventions to respect diverse beliefs and practices, ensuring equitable access to care. This mirrors broader discussions within the</w:t>
      </w:r>
      <w:r>
        <w:t xml:space="preserve"> </w:t>
      </w:r>
      <w:hyperlink r:id="rId24">
        <w:r>
          <w:rPr>
            <w:rStyle w:val="Hyperlink"/>
          </w:rPr>
          <w:t xml:space="preserve">UK Department of Health</w:t>
        </w:r>
      </w:hyperlink>
      <w:r>
        <w:t xml:space="preserve"> </w:t>
      </w:r>
      <w:r>
        <w:t xml:space="preserve">about inclusivity in healthcare delivery.</w:t>
      </w:r>
    </w:p>
    <w:bookmarkEnd w:id="25"/>
    <w:bookmarkStart w:id="27" w:name="X286356e3b9665bb9be03194796f4a1f06ee41ca"/>
    <w:p>
      <w:pPr>
        <w:pStyle w:val="Heading2"/>
      </w:pPr>
      <w:r>
        <w:t xml:space="preserve">Healthcare System Context: United Kingdom Manchester</w:t>
      </w:r>
    </w:p>
    <w:p>
      <w:pPr>
        <w:pStyle w:val="FirstParagraph"/>
      </w:pPr>
      <w:r>
        <w:t xml:space="preserve">The NHS in Manchester operates under the same national framework as other regions of the UK, but local priorities often reflect the city’s specific needs. Occupational therapists are employed across acute hospitals, community health centers, and social care organizations. Funding for OT services is tied to</w:t>
      </w:r>
      <w:r>
        <w:t xml:space="preserve"> </w:t>
      </w:r>
      <w:hyperlink r:id="rId26">
        <w:r>
          <w:rPr>
            <w:rStyle w:val="Hyperlink"/>
          </w:rPr>
          <w:t xml:space="preserve">NHS Long Term Plan</w:t>
        </w:r>
      </w:hyperlink>
      <w:r>
        <w:t xml:space="preserve"> </w:t>
      </w:r>
      <w:r>
        <w:t xml:space="preserve">objectives, which emphasize mental health support and aging populations.</w:t>
      </w:r>
    </w:p>
    <w:p>
      <w:pPr>
        <w:pStyle w:val="BodyText"/>
      </w:pPr>
      <w:r>
        <w:t xml:space="preserve">In Manchester, the integration of technology in occupational therapy has gained traction. For instance, virtual reality tools are now used to help stroke survivors regain motor skills—a practice championed by local OTs in collaboration with Manchester University’s School of Health Sciences. Such innovations exemplify how professionals in the city are leveraging resources to enhance patient outcomes.</w:t>
      </w:r>
    </w:p>
    <w:bookmarkEnd w:id="27"/>
    <w:bookmarkStart w:id="29" w:name="challenges-and-opportunities"/>
    <w:p>
      <w:pPr>
        <w:pStyle w:val="Heading2"/>
      </w:pPr>
      <w:r>
        <w:t xml:space="preserve">Challenges and Opportunities</w:t>
      </w:r>
    </w:p>
    <w:p>
      <w:pPr>
        <w:pStyle w:val="FirstParagraph"/>
      </w:pPr>
      <w:r>
        <w:t xml:space="preserve">Despite their contributions, occupational therapists in Manchester face challenges such as rising demand for services, staffing shortages, and resource limitations. The city’s high cost of living also affects access to private practice opportunities for OTs. However, these challenges have spurred creative solutions:</w:t>
      </w:r>
    </w:p>
    <w:p>
      <w:pPr>
        <w:numPr>
          <w:ilvl w:val="0"/>
          <w:numId w:val="1002"/>
        </w:numPr>
        <w:pStyle w:val="Compact"/>
      </w:pPr>
      <w:r>
        <w:t xml:space="preserve">Partnerships between OTs and local charities to provide free or subsidized care for low-income patients.</w:t>
      </w:r>
    </w:p>
    <w:p>
      <w:pPr>
        <w:numPr>
          <w:ilvl w:val="0"/>
          <w:numId w:val="1002"/>
        </w:numPr>
        <w:pStyle w:val="Compact"/>
      </w:pPr>
      <w:r>
        <w:t xml:space="preserve">Advocacy for increased NHS funding through lobbying groups like the</w:t>
      </w:r>
      <w:r>
        <w:t xml:space="preserve"> </w:t>
      </w:r>
      <w:hyperlink r:id="rId28">
        <w:r>
          <w:rPr>
            <w:rStyle w:val="Hyperlink"/>
          </w:rPr>
          <w:t xml:space="preserve">Royal College of Occupational Therapists (RCOT)</w:t>
        </w:r>
      </w:hyperlink>
      <w:r>
        <w:t xml:space="preserve">.</w:t>
      </w:r>
    </w:p>
    <w:p>
      <w:pPr>
        <w:numPr>
          <w:ilvl w:val="0"/>
          <w:numId w:val="1002"/>
        </w:numPr>
        <w:pStyle w:val="Compact"/>
      </w:pPr>
      <w:r>
        <w:t xml:space="preserve">Training programs at institutions like The University of Manchester to equip future OTs with skills tailored to urban healthcare.</w:t>
      </w:r>
    </w:p>
    <w:p>
      <w:pPr>
        <w:pStyle w:val="FirstParagraph"/>
      </w:pPr>
      <w:r>
        <w:t xml:space="preserve">Opportunities for growth are evident in emerging fields such as digital health, tele-occupational therapy, and interprofessional education. Manchester’s status as a global city positions its OTs at the forefront of these trends.</w:t>
      </w:r>
    </w:p>
    <w:bookmarkEnd w:id="29"/>
    <w:bookmarkStart w:id="30" w:name="conclusion"/>
    <w:p>
      <w:pPr>
        <w:pStyle w:val="Heading2"/>
      </w:pPr>
      <w:r>
        <w:t xml:space="preserve">Conclusion</w:t>
      </w:r>
    </w:p>
    <w:p>
      <w:pPr>
        <w:pStyle w:val="FirstParagraph"/>
      </w:pPr>
      <w:r>
        <w:t xml:space="preserve">This thesis has demonstrated that occupational therapists in the United Kingdom Manchester are essential to delivering patient-centered care within an evolving healthcare landscape. Their work reflects both national priorities and local realities, ensuring that individuals from all backgrounds can thrive. As Manchester continues to grow, so too must the capacity and visibility of occupational therapy as a discipline. Future research should explore longitudinal impacts of OT interventions on community health outcomes in urban settings.</w:t>
      </w:r>
    </w:p>
    <w:p>
      <w:pPr>
        <w:pStyle w:val="BodyText"/>
      </w:pPr>
      <w:r>
        <w:t xml:space="preserve">By integrating academic inquiry with practical insights from Manchester’s healthcare environment, this document underscores the vital role of occupational therapists in shaping a resilient and inclusive society.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health.gov.uk" TargetMode="External" /><Relationship Type="http://schemas.openxmlformats.org/officeDocument/2006/relationships/hyperlink" Id="rId23" Target="https://www.manchester.ac.uk" TargetMode="External" /><Relationship Type="http://schemas.openxmlformats.org/officeDocument/2006/relationships/hyperlink" Id="rId20" Target="https://www.nhs.uk" TargetMode="External" /><Relationship Type="http://schemas.openxmlformats.org/officeDocument/2006/relationships/hyperlink" Id="rId26" Target="https://www.nhs.uk/conditions" TargetMode="External" /><Relationship Type="http://schemas.openxmlformats.org/officeDocument/2006/relationships/hyperlink" Id="rId28" Target="https://www.otc.org.uk" TargetMode="External" /></Relationships>
</file>

<file path=word/_rels/footnotes.xml.rels><?xml version="1.0" encoding="UTF-8"?><Relationships xmlns="http://schemas.openxmlformats.org/package/2006/relationships"><Relationship Type="http://schemas.openxmlformats.org/officeDocument/2006/relationships/hyperlink" Id="rId24" Target="https://www.health.gov.uk" TargetMode="External" /><Relationship Type="http://schemas.openxmlformats.org/officeDocument/2006/relationships/hyperlink" Id="rId23" Target="https://www.manchester.ac.uk" TargetMode="External" /><Relationship Type="http://schemas.openxmlformats.org/officeDocument/2006/relationships/hyperlink" Id="rId20" Target="https://www.nhs.uk" TargetMode="External" /><Relationship Type="http://schemas.openxmlformats.org/officeDocument/2006/relationships/hyperlink" Id="rId26" Target="https://www.nhs.uk/conditions" TargetMode="External" /><Relationship Type="http://schemas.openxmlformats.org/officeDocument/2006/relationships/hyperlink" Id="rId28" Target="https://www.otc.org.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the United Kingdom Manchester</dc:title>
  <dc:creator/>
  <dc:language>en</dc:language>
  <cp:keywords/>
  <dcterms:created xsi:type="dcterms:W3CDTF">2026-07-23T15:02:53Z</dcterms:created>
  <dcterms:modified xsi:type="dcterms:W3CDTF">2026-07-23T15:02:53Z</dcterms:modified>
</cp:coreProperties>
</file>

<file path=docProps/custom.xml><?xml version="1.0" encoding="utf-8"?>
<Properties xmlns="http://schemas.openxmlformats.org/officeDocument/2006/custom-properties" xmlns:vt="http://schemas.openxmlformats.org/officeDocument/2006/docPropsVTypes"/>
</file>