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Occupational</w:t>
      </w:r>
      <w:r>
        <w:t xml:space="preserve"> </w:t>
      </w:r>
      <w:r>
        <w:t xml:space="preserve">Therapists</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6" w:name="X96f90345601b26dd49cdf3d3d26f1f3e8ed50f9"/>
    <w:p>
      <w:pPr>
        <w:pStyle w:val="Heading1"/>
      </w:pPr>
      <w:r>
        <w:t xml:space="preserve">Undergraduate Thesis: The Role of Occupational Therapists in the United States Miami</w:t>
      </w:r>
    </w:p>
    <w:bookmarkStart w:id="20" w:name="introduction"/>
    <w:p>
      <w:pPr>
        <w:pStyle w:val="Heading2"/>
      </w:pPr>
      <w:r>
        <w:t xml:space="preserve">Introduction</w:t>
      </w:r>
    </w:p>
    <w:p>
      <w:pPr>
        <w:pStyle w:val="FirstParagraph"/>
      </w:pPr>
      <w:r>
        <w:t xml:space="preserve">This undergraduate thesis explores the critical role of Occupational Therapists (OTs) in addressing the unique healthcare needs of residents in United States Miami. As a culturally diverse metropolitan area with a rapidly growing population, Miami presents both challenges and opportunities for occupational therapy professionals. This document examines how OTs contribute to improving quality of life, promoting independence, and supporting rehabilitation across various populations in this dynamic region.</w:t>
      </w:r>
    </w:p>
    <w:bookmarkEnd w:id="20"/>
    <w:bookmarkStart w:id="21" w:name="Xdb04ecb7cb2fa711b4c01142b61b95250daf1f6"/>
    <w:p>
      <w:pPr>
        <w:pStyle w:val="Heading2"/>
      </w:pPr>
      <w:r>
        <w:t xml:space="preserve">Contextual Overview: Healthcare Landscape in United States Miami</w:t>
      </w:r>
    </w:p>
    <w:p>
      <w:pPr>
        <w:pStyle w:val="FirstParagraph"/>
      </w:pPr>
      <w:r>
        <w:t xml:space="preserve">Miami, Florida, is a vibrant city known for its cultural diversity, international influence, and significant healthcare infrastructure. As of the latest census data, the population exceeds 4.7 million residents, including a large proportion of Spanish-speaking individuals and immigrants from Latin America and the Caribbean. This demographic profile necessitates healthcare services that are culturally sensitive and linguistically accessible.</w:t>
      </w:r>
    </w:p>
    <w:p>
      <w:pPr>
        <w:pStyle w:val="BodyText"/>
      </w:pPr>
      <w:r>
        <w:t xml:space="preserve">The United States Miami region is home to numerous hospitals, rehabilitation centers, and community health programs that serve both urban and rural areas. However, disparities in access to healthcare persist, particularly among low-income communities and underserved populations. Occupational Therapists play a pivotal role in bridging these gaps by providing services tailored to the specific needs of individuals with physical disabilities, mental health conditions, developmental disorders, or aging-related challenges.</w:t>
      </w:r>
    </w:p>
    <w:bookmarkEnd w:id="21"/>
    <w:bookmarkStart w:id="22" w:name="X7267bcd5f14365fd3f09b5b024e40b5255a1e00"/>
    <w:p>
      <w:pPr>
        <w:pStyle w:val="Heading2"/>
      </w:pPr>
      <w:r>
        <w:t xml:space="preserve">The Role of Occupational Therapists in United States Miami</w:t>
      </w:r>
    </w:p>
    <w:p>
      <w:pPr>
        <w:pStyle w:val="FirstParagraph"/>
      </w:pPr>
      <w:r>
        <w:t xml:space="preserve">Occupational Therapists in United States Miami are trained professionals who help individuals regain or improve their ability to perform daily activities (occupations) that are meaningful to their lives. Their work spans multiple settings, including hospitals, schools, nursing homes, and private clinics. Key responsibilities of OTs in this region include:</w:t>
      </w:r>
    </w:p>
    <w:p>
      <w:pPr>
        <w:numPr>
          <w:ilvl w:val="0"/>
          <w:numId w:val="1001"/>
        </w:numPr>
        <w:pStyle w:val="Compact"/>
      </w:pPr>
      <w:r>
        <w:rPr>
          <w:bCs/>
          <w:b/>
        </w:rPr>
        <w:t xml:space="preserve">Rehabilitation Services:</w:t>
      </w:r>
      <w:r>
        <w:t xml:space="preserve"> </w:t>
      </w:r>
      <w:r>
        <w:t xml:space="preserve">Assisting patients recovering from injuries or surgeries (e.g., stroke victims) to regain mobility and independence.</w:t>
      </w:r>
    </w:p>
    <w:p>
      <w:pPr>
        <w:numPr>
          <w:ilvl w:val="0"/>
          <w:numId w:val="1001"/>
        </w:numPr>
        <w:pStyle w:val="Compact"/>
      </w:pPr>
      <w:r>
        <w:rPr>
          <w:bCs/>
          <w:b/>
        </w:rPr>
        <w:t xml:space="preserve">Developmental Support:</w:t>
      </w:r>
      <w:r>
        <w:t xml:space="preserve"> </w:t>
      </w:r>
      <w:r>
        <w:t xml:space="preserve">Working with children in schools or pediatric clinics to address learning disabilities, sensory processing issues, or motor skill delays.</w:t>
      </w:r>
    </w:p>
    <w:p>
      <w:pPr>
        <w:numPr>
          <w:ilvl w:val="0"/>
          <w:numId w:val="1001"/>
        </w:numPr>
        <w:pStyle w:val="Compact"/>
      </w:pPr>
      <w:r>
        <w:rPr>
          <w:bCs/>
          <w:b/>
        </w:rPr>
        <w:t xml:space="preserve">Aging Population Care:</w:t>
      </w:r>
      <w:r>
        <w:t xml:space="preserve"> </w:t>
      </w:r>
      <w:r>
        <w:t xml:space="preserve">Designing programs for older adults to manage chronic conditions such as arthritis, dementia, or Parkinson’s disease.</w:t>
      </w:r>
    </w:p>
    <w:p>
      <w:pPr>
        <w:numPr>
          <w:ilvl w:val="0"/>
          <w:numId w:val="1001"/>
        </w:numPr>
        <w:pStyle w:val="Compact"/>
      </w:pPr>
      <w:r>
        <w:rPr>
          <w:bCs/>
          <w:b/>
        </w:rPr>
        <w:t xml:space="preserve">Mental Health Interventions:</w:t>
      </w:r>
      <w:r>
        <w:t xml:space="preserve"> </w:t>
      </w:r>
      <w:r>
        <w:t xml:space="preserve">Helping individuals with depression, anxiety, or trauma through therapeutic activities that promote emotional resilience.</w:t>
      </w:r>
    </w:p>
    <w:p>
      <w:pPr>
        <w:pStyle w:val="FirstParagraph"/>
      </w:pPr>
      <w:r>
        <w:t xml:space="preserve">In Miami’s unique context, OTs often collaborate with multidisciplinary teams to address the needs of a multicultural population. For example, they may develop culturally relevant programs for elderly Cuban immigrants or provide bilingual services to Spanish-speaking clients. Additionally, OTs frequently work in community health initiatives aimed at reducing healthcare disparities and improving preventative care.</w:t>
      </w:r>
    </w:p>
    <w:bookmarkEnd w:id="22"/>
    <w:bookmarkStart w:id="23" w:name="X4e8de8721a35764f0eed5c32671046104338076"/>
    <w:p>
      <w:pPr>
        <w:pStyle w:val="Heading2"/>
      </w:pPr>
      <w:r>
        <w:t xml:space="preserve">Challenges Faced by Occupational Therapists in United States Miami</w:t>
      </w:r>
    </w:p>
    <w:p>
      <w:pPr>
        <w:pStyle w:val="FirstParagraph"/>
      </w:pPr>
      <w:r>
        <w:t xml:space="preserve">Despite their critical contributions, Occupational Therapists in United States Miami encounter several challenges. These include:</w:t>
      </w:r>
    </w:p>
    <w:p>
      <w:pPr>
        <w:numPr>
          <w:ilvl w:val="0"/>
          <w:numId w:val="1002"/>
        </w:numPr>
        <w:pStyle w:val="Compact"/>
      </w:pPr>
      <w:r>
        <w:rPr>
          <w:bCs/>
          <w:b/>
        </w:rPr>
        <w:t xml:space="preserve">Cultural and Linguistic Barriers:</w:t>
      </w:r>
      <w:r>
        <w:t xml:space="preserve"> </w:t>
      </w:r>
      <w:r>
        <w:t xml:space="preserve">Ensuring effective communication with patients from diverse linguistic backgrounds requires additional training or the use of interpreters.</w:t>
      </w:r>
    </w:p>
    <w:p>
      <w:pPr>
        <w:numPr>
          <w:ilvl w:val="0"/>
          <w:numId w:val="1002"/>
        </w:numPr>
        <w:pStyle w:val="Compact"/>
      </w:pPr>
      <w:r>
        <w:rPr>
          <w:bCs/>
          <w:b/>
        </w:rPr>
        <w:t xml:space="preserve">Access to Resources:</w:t>
      </w:r>
      <w:r>
        <w:t xml:space="preserve"> </w:t>
      </w:r>
      <w:r>
        <w:t xml:space="preserve">Underserved neighborhoods may lack access to specialized OT services, leading to long wait times or reliance on underfunded facilities.</w:t>
      </w:r>
    </w:p>
    <w:p>
      <w:pPr>
        <w:numPr>
          <w:ilvl w:val="0"/>
          <w:numId w:val="1002"/>
        </w:numPr>
        <w:pStyle w:val="Compact"/>
      </w:pPr>
      <w:r>
        <w:rPr>
          <w:bCs/>
          <w:b/>
        </w:rPr>
        <w:t xml:space="preserve">Workload and Burnout:</w:t>
      </w:r>
      <w:r>
        <w:t xml:space="preserve"> </w:t>
      </w:r>
      <w:r>
        <w:t xml:space="preserve">High patient volumes and limited staffing in public healthcare systems can contribute to stress among OTs.</w:t>
      </w:r>
    </w:p>
    <w:p>
      <w:pPr>
        <w:pStyle w:val="FirstParagraph"/>
      </w:pPr>
      <w:r>
        <w:t xml:space="preserve">To address these challenges, local organizations and universities in Miami have initiated programs to train OTs in cultural competency, telehealth technologies, and community-based outreach. For instance, Florida International University’s occupational therapy program emphasizes preparing students to serve diverse populations through clinical rotations in Miami’s unique healthcare settings.</w:t>
      </w:r>
    </w:p>
    <w:bookmarkEnd w:id="23"/>
    <w:bookmarkStart w:id="24" w:name="opportunities-for-growth-and-innovation"/>
    <w:p>
      <w:pPr>
        <w:pStyle w:val="Heading2"/>
      </w:pPr>
      <w:r>
        <w:t xml:space="preserve">Opportunities for Growth and Innovation</w:t>
      </w:r>
    </w:p>
    <w:p>
      <w:pPr>
        <w:pStyle w:val="FirstParagraph"/>
      </w:pPr>
      <w:r>
        <w:t xml:space="preserve">The demand for Occupational Therapists in United States Miami is projected to grow due to the aging population, increasing prevalence of chronic diseases, and rising awareness of mental health. Opportunities for OTs include:</w:t>
      </w:r>
    </w:p>
    <w:p>
      <w:pPr>
        <w:numPr>
          <w:ilvl w:val="0"/>
          <w:numId w:val="1003"/>
        </w:numPr>
        <w:pStyle w:val="Compact"/>
      </w:pPr>
      <w:r>
        <w:rPr>
          <w:bCs/>
          <w:b/>
        </w:rPr>
        <w:t xml:space="preserve">Telehealth Expansion:</w:t>
      </w:r>
      <w:r>
        <w:t xml:space="preserve"> </w:t>
      </w:r>
      <w:r>
        <w:t xml:space="preserve">Leveraging virtual platforms to provide remote therapy sessions, especially for patients in rural areas or those with mobility issues.</w:t>
      </w:r>
    </w:p>
    <w:p>
      <w:pPr>
        <w:numPr>
          <w:ilvl w:val="0"/>
          <w:numId w:val="1003"/>
        </w:numPr>
        <w:pStyle w:val="Compact"/>
      </w:pPr>
      <w:r>
        <w:rPr>
          <w:bCs/>
          <w:b/>
        </w:rPr>
        <w:t xml:space="preserve">Pediatric Programs:</w:t>
      </w:r>
      <w:r>
        <w:t xml:space="preserve"> </w:t>
      </w:r>
      <w:r>
        <w:t xml:space="preserve">Developing specialized interventions for children with autism spectrum disorder (ASD) or attention-deficit/hyperactivity disorder (ADHD) in schools and clinics.</w:t>
      </w:r>
    </w:p>
    <w:p>
      <w:pPr>
        <w:numPr>
          <w:ilvl w:val="0"/>
          <w:numId w:val="1003"/>
        </w:numPr>
        <w:pStyle w:val="Compact"/>
      </w:pPr>
      <w:r>
        <w:rPr>
          <w:bCs/>
          <w:b/>
        </w:rPr>
        <w:t xml:space="preserve">Collaboration with Nonprofits:</w:t>
      </w:r>
      <w:r>
        <w:t xml:space="preserve"> </w:t>
      </w:r>
      <w:r>
        <w:t xml:space="preserve">Partnering with organizations focused on refugee resettlement, disaster recovery, or mental health advocacy to expand OT services.</w:t>
      </w:r>
    </w:p>
    <w:p>
      <w:pPr>
        <w:pStyle w:val="FirstParagraph"/>
      </w:pPr>
      <w:r>
        <w:t xml:space="preserve">Miami’s status as a hub for international healthcare professionals also fosters innovation. For example, OTs in the region may integrate practices from Latin American countries or collaborate with global research initiatives to improve treatment methodologies.</w:t>
      </w:r>
    </w:p>
    <w:bookmarkEnd w:id="24"/>
    <w:bookmarkStart w:id="25" w:name="conclusion"/>
    <w:p>
      <w:pPr>
        <w:pStyle w:val="Heading2"/>
      </w:pPr>
      <w:r>
        <w:t xml:space="preserve">Conclusion</w:t>
      </w:r>
    </w:p>
    <w:p>
      <w:pPr>
        <w:pStyle w:val="FirstParagraph"/>
      </w:pPr>
      <w:r>
        <w:t xml:space="preserve">In conclusion, Occupational Therapists are indispensable to the healthcare ecosystem of United States Miami. Their expertise in promoting independence, enhancing quality of life, and addressing disparities aligns with the city’s mission to provide equitable care to a diverse population. As an undergraduate thesis on this topic underscores, the role of OTs in Miami is both dynamic and essential—shaped by cultural richness, urban complexity, and a commitment to innovation. Future research and policy efforts should prioritize expanding access to occupational therapy services while equipping professionals with the tools needed to thrive in this ever-evolving environment.</w:t>
      </w:r>
    </w:p>
    <w:bookmarkEnd w:id="25"/>
    <w:p>
      <w:pPr>
        <w:pStyle w:val="BodyText"/>
      </w:pPr>
      <w:r>
        <w:t xml:space="preserve">This document is part of an undergraduate thesis submitted for academic evaluation. It highlights the role of Occupational Therapists in United States Miami, emphasizing their contributions to healthcare and community well-being.</w:t>
      </w:r>
    </w:p>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Occupational Therapists in United States Miami</dc:title>
  <dc:creator/>
  <dc:language>en</dc:language>
  <cp:keywords/>
  <dcterms:created xsi:type="dcterms:W3CDTF">2026-07-23T11:47:43Z</dcterms:created>
  <dcterms:modified xsi:type="dcterms:W3CDTF">2026-07-23T11:47:43Z</dcterms:modified>
</cp:coreProperties>
</file>

<file path=docProps/custom.xml><?xml version="1.0" encoding="utf-8"?>
<Properties xmlns="http://schemas.openxmlformats.org/officeDocument/2006/custom-properties" xmlns:vt="http://schemas.openxmlformats.org/officeDocument/2006/docPropsVTypes"/>
</file>