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d37c1479c9d64288c780b3ac64fa65c33f22903"/>
    <w:p>
      <w:pPr>
        <w:pStyle w:val="Heading1"/>
      </w:pPr>
      <w:r>
        <w:t xml:space="preserve">Undergraduate Thesis: The Role of Occupational Therapists in Vietnam Ho Chi Minh City</w:t>
      </w:r>
    </w:p>
    <w:bookmarkStart w:id="20" w:name="introduction"/>
    <w:p>
      <w:pPr>
        <w:pStyle w:val="Heading2"/>
      </w:pPr>
      <w:r>
        <w:t xml:space="preserve">Introduction</w:t>
      </w:r>
    </w:p>
    <w:p>
      <w:pPr>
        <w:pStyle w:val="FirstParagraph"/>
      </w:pPr>
      <w:r>
        <w:t xml:space="preserve">The field of occupational therapy (OT) has gained increasing recognition globally as a vital component of healthcare systems, focusing on enabling individuals to achieve independence and quality of life through meaningful activities. In Vietnam, particularly in Ho Chi Minh City (HCMC), the role of occupational therapists remains underexplored despite the city's rapid urbanization and growing healthcare demands. This undergraduate thesis investigates the current status, challenges, and opportunities for occupational therapists operating within HCMC. As a major economic and cultural hub in Southeast Asia, HCMC presents unique contexts that shape the practice of OT, including socio-economic disparities, cultural perceptions of health care, and policy frameworks influenced by both traditional Vietnamese practices and modern global standards.</w:t>
      </w:r>
    </w:p>
    <w:bookmarkEnd w:id="20"/>
    <w:bookmarkStart w:id="21" w:name="literature-review"/>
    <w:p>
      <w:pPr>
        <w:pStyle w:val="Heading2"/>
      </w:pPr>
      <w:r>
        <w:t xml:space="preserve">Literature Review</w:t>
      </w:r>
    </w:p>
    <w:p>
      <w:pPr>
        <w:pStyle w:val="FirstParagraph"/>
      </w:pPr>
      <w:r>
        <w:t xml:space="preserve">Occupational therapy is a client-centered profession that addresses physical, psychological, and social barriers to participation in daily activities. Globally, OTs work across diverse settings such as hospitals, schools, and rehabilitation centers. However, Vietnam’s healthcare landscape has historically prioritized medical treatment over holistic rehabilitation services like occupational therapy. Studies indicate that only 5% of Vietnamese healthcare professionals are trained in OT disciplines (Ministry of Health, 2021), highlighting a significant gap in service availability.</w:t>
      </w:r>
    </w:p>
    <w:p>
      <w:pPr>
        <w:pStyle w:val="BodyText"/>
      </w:pPr>
      <w:r>
        <w:t xml:space="preserve">HCMC, as the most populous city in Vietnam, faces unique challenges. Rapid urbanization has led to increased incidences of chronic diseases, mental health issues, and injuries from workplace accidents. Simultaneously, the aging population and rise of non-communicable diseases (NCDs) have intensified demand for rehabilitation services. Despite this, occupational therapists in HCMC often operate in fragmented systems with limited resources and public awareness. This thesis seeks to address these gaps by analyzing the current role of occupational therapists, their integration into healthcare policies, and strategies for expanding their impact.</w:t>
      </w:r>
    </w:p>
    <w:bookmarkEnd w:id="21"/>
    <w:bookmarkStart w:id="22" w:name="methodology"/>
    <w:p>
      <w:pPr>
        <w:pStyle w:val="Heading2"/>
      </w:pPr>
      <w:r>
        <w:t xml:space="preserve">Methodology</w:t>
      </w:r>
    </w:p>
    <w:p>
      <w:pPr>
        <w:pStyle w:val="FirstParagraph"/>
      </w:pPr>
      <w:r>
        <w:t xml:space="preserve">This undergraduate thesis employs a qualitative research design to explore the experiences and challenges of occupational therapists in HCMC. Data collection methods include semi-structured interviews with 15 licensed OTs practicing in public and private sectors, as well as a review of relevant policy documents from the Vietnam Ministry of Health and local hospitals. The study focuses on three key areas: (1) the scope of practice for occupational therapists in HCMC, (2) barriers to professional development and service delivery, and (3) opportunities for collaboration with multidisciplinary healthcare teams.</w:t>
      </w:r>
    </w:p>
    <w:p>
      <w:pPr>
        <w:pStyle w:val="BodyText"/>
      </w:pPr>
      <w:r>
        <w:t xml:space="preserve">Interviews were conducted between February and April 2024, with participants selected through purposive sampling to ensure representation across different healthcare settings. Thematic analysis was applied to identify recurring patterns in the data, while policy documents were analyzed for alignment with international OT standards such as those set by the World Federation of Occupational Therapists (WFOT).</w:t>
      </w:r>
    </w:p>
    <w:bookmarkEnd w:id="22"/>
    <w:bookmarkStart w:id="23" w:name="findings"/>
    <w:p>
      <w:pPr>
        <w:pStyle w:val="Heading2"/>
      </w:pPr>
      <w:r>
        <w:t xml:space="preserve">Findings</w:t>
      </w:r>
    </w:p>
    <w:p>
      <w:pPr>
        <w:pStyle w:val="FirstParagraph"/>
      </w:pPr>
      <w:r>
        <w:t xml:space="preserve">The findings reveal that occupational therapists in HCMC are primarily engaged in rehabilitation for patients with physical disabilities, mental health conditions, and post-surgical recovery. However, their roles are often limited by a lack of legal recognition and integration into the national healthcare system. Many OTs reported working as part of multidisciplinary teams but without formalized collaboration frameworks.</w:t>
      </w:r>
    </w:p>
    <w:p>
      <w:pPr>
        <w:pStyle w:val="BodyText"/>
      </w:pPr>
      <w:r>
        <w:t xml:space="preserve">Key barriers identified include insufficient funding for rehabilitation services, limited public awareness about occupational therapy, and a shortage of trained professionals. Additionally, cultural attitudes toward mental health and disability in Vietnam often hinder the acceptance of OT interventions. For example, some families prefer traditional healing practices over evidence-based OT approaches for conditions like stroke recovery.</w:t>
      </w:r>
    </w:p>
    <w:p>
      <w:pPr>
        <w:pStyle w:val="BodyText"/>
      </w:pPr>
      <w:r>
        <w:t xml:space="preserve">Despite these challenges, opportunities exist for growth. HCMC’s expanding private healthcare sector has created new avenues for OTs to provide specialized services. Furthermore, increasing international partnerships and exchange programs with organizations like the WFOT have introduced modern OT methodologies into local training programs.</w:t>
      </w:r>
    </w:p>
    <w:bookmarkEnd w:id="23"/>
    <w:bookmarkStart w:id="24" w:name="discussion"/>
    <w:p>
      <w:pPr>
        <w:pStyle w:val="Heading2"/>
      </w:pPr>
      <w:r>
        <w:t xml:space="preserve">Discussion</w:t>
      </w:r>
    </w:p>
    <w:p>
      <w:pPr>
        <w:pStyle w:val="FirstParagraph"/>
      </w:pPr>
      <w:r>
        <w:t xml:space="preserve">The findings underscore the critical need to elevate the visibility of occupational therapists in HCMC’s healthcare ecosystem. While OTs contribute significantly to patient outcomes, their potential remains underutilized due to systemic and cultural barriers. This thesis argues for policy reforms that recognize occupational therapy as a core component of Vietnam’s healthcare strategy, particularly in urban centers like HCMC where demand is highest.</w:t>
      </w:r>
    </w:p>
    <w:p>
      <w:pPr>
        <w:pStyle w:val="BodyText"/>
      </w:pPr>
      <w:r>
        <w:t xml:space="preserve">Recommendations include expanding vocational training programs for OTs, integrating OT services into primary healthcare facilities, and launching public awareness campaigns to educate communities about the benefits of occupational therapy. Collaboration between local governments, universities, and international organizations could also enhance resource sharing and knowledge transfer.</w:t>
      </w:r>
    </w:p>
    <w:bookmarkEnd w:id="24"/>
    <w:bookmarkStart w:id="25" w:name="conclusion"/>
    <w:p>
      <w:pPr>
        <w:pStyle w:val="Heading2"/>
      </w:pPr>
      <w:r>
        <w:t xml:space="preserve">Conclusion</w:t>
      </w:r>
    </w:p>
    <w:p>
      <w:pPr>
        <w:pStyle w:val="FirstParagraph"/>
      </w:pPr>
      <w:r>
        <w:t xml:space="preserve">This undergraduate thesis highlights the evolving role of occupational therapists in Vietnam Ho Chi Minh City and identifies pathways for strengthening their contribution to public health. As HCMC continues to grow as a regional center, the integration of occupational therapy into its healthcare infrastructure will be essential for addressing emerging challenges related to chronic disease, mental health, and disability. By aligning local practices with global standards and fostering cross-sectoral collaboration, Vietnam can position itself as a leader in innovative healthcare delivery within Southeast Asia.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Vietnam Ho Chi Minh City</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