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Contemporary</w:t>
      </w:r>
      <w:r>
        <w:t xml:space="preserve"> </w:t>
      </w:r>
      <w:r>
        <w:t xml:space="preserve">Environmental</w:t>
      </w:r>
      <w:r>
        <w:t xml:space="preserve"> </w:t>
      </w:r>
      <w:r>
        <w:t xml:space="preserve">Science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Munich</w:t>
      </w:r>
    </w:p>
    <w:p>
      <w:pPr>
        <w:pStyle w:val="FirstParagraph"/>
      </w:pPr>
      <w:r>
        <w:t xml:space="preserve">```html</w:t>
      </w:r>
    </w:p>
    <w:bookmarkStart w:id="26" w:name="X4edb5e441fb16ca3f788bf952841febb447865d"/>
    <w:p>
      <w:pPr>
        <w:pStyle w:val="Heading1"/>
      </w:pPr>
      <w:r>
        <w:t xml:space="preserve">Undergraduate Thesis: Exploring the Role of an Oceanographer in Contemporary Environmental Science – A Focus on Germany Munich</w:t>
      </w:r>
    </w:p>
    <w:bookmarkStart w:id="20" w:name="abstract"/>
    <w:p>
      <w:pPr>
        <w:pStyle w:val="Heading2"/>
      </w:pPr>
      <w:r>
        <w:t xml:space="preserve">Abstract</w:t>
      </w:r>
    </w:p>
    <w:p>
      <w:pPr>
        <w:pStyle w:val="FirstParagraph"/>
      </w:pPr>
      <w:r>
        <w:t xml:space="preserve">This Undergraduate Thesis investigates the role and significance of an oceanographer in addressing contemporary environmental challenges, with a specific focus on Germany Munich. As a hub for academic excellence and research innovation, Munich offers unique opportunities for oceanographic studies due to its proximity to marine ecosystems, access to interdisciplinary resources, and strong ties between academia and industry. The document explores the educational pathways available in Munich for aspiring oceanographers, the current research priorities in German marine science, and the practical applications of oceanography in global environmental policy. Through a combination of literature review, case studies from Munich-based institutions, and interviews with experts in the field, this thesis highlights how Germany Munich serves as a critical node for advancing oceanographic knowledge and sustainable practices. The findings emphasize the interdisciplinary nature of modern oceanography and its relevance to climate change mitigation, marine biodiversity conservation, and technological innovation.</w:t>
      </w:r>
    </w:p>
    <w:bookmarkEnd w:id="20"/>
    <w:bookmarkStart w:id="21" w:name="introduction"/>
    <w:p>
      <w:pPr>
        <w:pStyle w:val="Heading2"/>
      </w:pPr>
      <w:r>
        <w:t xml:space="preserve">Introduction</w:t>
      </w:r>
    </w:p>
    <w:p>
      <w:pPr>
        <w:pStyle w:val="FirstParagraph"/>
      </w:pPr>
      <w:r>
        <w:t xml:space="preserve">The role of an oceanographer is pivotal in understanding the complex interactions between marine environments and human activities. In the context of Germany Munich, a city renowned for its academic institutions and technological advancements, oceanography has gained increasing importance due to growing concerns about climate change, ocean pollution, and resource management. This Undergraduate Thesis aims to explore how the academic and industrial landscape of Munich supports the development of oceanographers who can contribute to both local and global environmental challenges.</w:t>
      </w:r>
    </w:p>
    <w:p>
      <w:pPr>
        <w:pStyle w:val="BodyText"/>
      </w:pPr>
      <w:r>
        <w:t xml:space="preserve">Munich’s strategic location in southern Germany provides access to diverse ecosystems, including the North Sea via trade routes and freshwater systems like Lake Starnberg. However, its inland geography raises questions about how an oceanographer in Munich can engage with marine environments. This thesis argues that Munich’s strengths lie not only in its direct proximity to oceans but also in its role as a center for scientific collaboration, funding opportunities, and interdisciplinary research partnerships.</w:t>
      </w:r>
    </w:p>
    <w:p>
      <w:pPr>
        <w:pStyle w:val="BodyText"/>
      </w:pPr>
      <w:r>
        <w:t xml:space="preserve">The primary objectives of this study are threefold: (1) to analyze the educational frameworks and research initiatives available for oceanography students in Munich; (2) to examine the challenges faced by oceanographers working within Germany’s environmental policies; and (3) to evaluate how Munich-based institutions contribute to global oceanographic advancements. By addressing these objectives, this thesis seeks to provide a comprehensive overview of the opportunities and responsibilities of an oceanographer operating in the context of Germany Munich.</w:t>
      </w:r>
    </w:p>
    <w:bookmarkEnd w:id="21"/>
    <w:bookmarkStart w:id="22" w:name="methodology"/>
    <w:p>
      <w:pPr>
        <w:pStyle w:val="Heading2"/>
      </w:pPr>
      <w:r>
        <w:t xml:space="preserve">Methodology</w:t>
      </w:r>
    </w:p>
    <w:p>
      <w:pPr>
        <w:pStyle w:val="FirstParagraph"/>
      </w:pPr>
      <w:r>
        <w:t xml:space="preserve">To achieve the goals outlined above, this Undergraduate Thesis employs a mixed-methods approach. First, a literature review was conducted to gather existing research on oceanography in Germany and Munich-specific studies. Academic databases such as SpringerLink, Google Scholar, and the University of Munich (LMU) library were used to identify relevant publications from the last decade.</w:t>
      </w:r>
    </w:p>
    <w:p>
      <w:pPr>
        <w:pStyle w:val="BodyText"/>
      </w:pPr>
      <w:r>
        <w:t xml:space="preserve">Second, case studies of Munich-based institutions were analyzed. Key organizations included the Ludwig-Maximilians-Universität München (LMU), Technische Universität München (TUM), and private research entities like GEOMAR Helmholtz Centre for Ocean Research Kiel, which maintains collaborative ties with Munich. These institutions were assessed for their contributions to marine science, including funding allocations, graduate programs, and international partnerships.</w:t>
      </w:r>
    </w:p>
    <w:p>
      <w:pPr>
        <w:pStyle w:val="BodyText"/>
      </w:pPr>
      <w:r>
        <w:t xml:space="preserve">Third, qualitative interviews were conducted with three professionals working in oceanography-related fields in Germany. These interviews focused on their experiences as oceanographers in Munich and the role of local policies and infrastructure in shaping their work. The data collected was thematically analyzed to identify recurring challenges and opportunities.</w:t>
      </w:r>
    </w:p>
    <w:bookmarkEnd w:id="22"/>
    <w:bookmarkStart w:id="23" w:name="findings"/>
    <w:p>
      <w:pPr>
        <w:pStyle w:val="Heading2"/>
      </w:pPr>
      <w:r>
        <w:t xml:space="preserve">Findings</w:t>
      </w:r>
    </w:p>
    <w:p>
      <w:pPr>
        <w:pStyle w:val="FirstParagraph"/>
      </w:pPr>
      <w:r>
        <w:t xml:space="preserve">The research revealed several key insights into the role of an oceanographer in Germany Munich. First, Munich’s academic institutions offer robust programs in marine science, often integrated with environmental engineering and climate studies. For instance, LMU’s Department of Earth and Environmental Sciences provides coursework on ocean dynamics, while TUM emphasizes technological applications such as remote sensing and data analytics for marine monitoring.</w:t>
      </w:r>
    </w:p>
    <w:p>
      <w:pPr>
        <w:pStyle w:val="BodyText"/>
      </w:pPr>
      <w:r>
        <w:t xml:space="preserve">Second, the findings highlighted the importance of interdisciplinary collaboration. Oceanographers in Munich frequently work with experts in physics, computer science, and policy to address issues like ocean acidification or coastal erosion. This collaborative approach aligns with Germany’s national strategy for sustainable development, which prioritizes integrated environmental management.</w:t>
      </w:r>
    </w:p>
    <w:p>
      <w:pPr>
        <w:pStyle w:val="BodyText"/>
      </w:pPr>
      <w:r>
        <w:t xml:space="preserve">Third, challenges such as limited direct access to marine fieldwork were noted. While Munich lacks coastline access, students and researchers often collaborate with institutions in neighboring regions like the North Sea or Baltic Sea. This reliance on external partnerships underscores the need for stronger regional networks within Germany.</w:t>
      </w:r>
    </w:p>
    <w:p>
      <w:pPr>
        <w:pStyle w:val="BodyText"/>
      </w:pPr>
      <w:r>
        <w:t xml:space="preserve">Finally, the study found that oceanographers in Munich are increasingly involved in global initiatives such as UNESCO’s Intergovernmental Oceanographic Commission (IOC) and EU-funded marine research projects. These opportunities allow Munich-based professionals to contribute to international scientific discourse while leveraging the city’s resources for innovation.</w:t>
      </w:r>
    </w:p>
    <w:bookmarkEnd w:id="23"/>
    <w:bookmarkStart w:id="24" w:name="discussion"/>
    <w:p>
      <w:pPr>
        <w:pStyle w:val="Heading2"/>
      </w:pPr>
      <w:r>
        <w:t xml:space="preserve">Discussion</w:t>
      </w:r>
    </w:p>
    <w:p>
      <w:pPr>
        <w:pStyle w:val="FirstParagraph"/>
      </w:pPr>
      <w:r>
        <w:t xml:space="preserve">The results of this Undergraduate Thesis demonstrate that Germany Munich, despite its inland location, plays a vital role in advancing oceanographic research through education, technology, and international collaboration. The profile of an oceanographer in this region is shaped by a blend of theoretical rigor and applied problem-solving, with a strong emphasis on sustainability.</w:t>
      </w:r>
    </w:p>
    <w:p>
      <w:pPr>
        <w:pStyle w:val="BodyText"/>
      </w:pPr>
      <w:r>
        <w:t xml:space="preserve">One notable strength is the integration of oceanography with emerging technologies such as AI-driven data analysis and autonomous underwater vehicles (AUVs). Munich’s tech sector, including companies like Siemens and Bosch, provides tools that enhance marine research capabilities. For example, TUM’s partnership with local firms has led to innovations in oceanographic instrumentation.</w:t>
      </w:r>
    </w:p>
    <w:p>
      <w:pPr>
        <w:pStyle w:val="BodyText"/>
      </w:pPr>
      <w:r>
        <w:t xml:space="preserve">However, the findings also highlight challenges such as the need for increased funding for field-based research and greater public awareness of oceanic issues. While Munich excels in academic output, its contributions to on-the-ground marine conservation are limited by geographical constraints.</w:t>
      </w:r>
    </w:p>
    <w:p>
      <w:pPr>
        <w:pStyle w:val="BodyText"/>
      </w:pPr>
      <w:r>
        <w:t xml:space="preserve">This thesis argues that an oceanographer in Germany Munich must act as a bridge between theoretical science, technological innovation, and policy advocacy. By leveraging the city’s academic and industrial assets, oceanographers can contribute meaningfully to global environmental goals while addressing local challenges like water resource management in Bavaria.</w:t>
      </w:r>
    </w:p>
    <w:bookmarkEnd w:id="24"/>
    <w:bookmarkStart w:id="25" w:name="conclusion"/>
    <w:p>
      <w:pPr>
        <w:pStyle w:val="Heading2"/>
      </w:pPr>
      <w:r>
        <w:t xml:space="preserve">Conclusion</w:t>
      </w:r>
    </w:p>
    <w:p>
      <w:pPr>
        <w:pStyle w:val="FirstParagraph"/>
      </w:pPr>
      <w:r>
        <w:t xml:space="preserve">In conclusion, this Undergraduate Thesis underscores the unique position of Germany Munich as a nexus for oceanographic research and education. The role of an oceanographer here is not confined to studying oceans directly but extends to fostering interdisciplinary solutions for global environmental challenges. Through academic excellence, technological collaboration, and international engagement, Munich-based oceanographers are well-positioned to drive meaningful change in marine science.</w:t>
      </w:r>
    </w:p>
    <w:p>
      <w:pPr>
        <w:pStyle w:val="BodyText"/>
      </w:pPr>
      <w:r>
        <w:t xml:space="preserve">The findings suggest that future research should focus on strengthening regional partnerships for fieldwork access and expanding public-private initiatives to support oceanographic innovation. As the demand for sustainable practices grows, the contributions of oceanographers in Germany Munich will remain indispensable to both scientific progress and environmental stewardship.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an Oceanographer in Contemporary Environmental Science – A Focus on Germany Munich</dc:title>
  <dc:creator/>
  <dc:language>en</dc:language>
  <cp:keywords/>
  <dcterms:created xsi:type="dcterms:W3CDTF">2026-07-19T21:55:46Z</dcterms:created>
  <dcterms:modified xsi:type="dcterms:W3CDTF">2026-07-19T21:55:46Z</dcterms:modified>
</cp:coreProperties>
</file>

<file path=docProps/custom.xml><?xml version="1.0" encoding="utf-8"?>
<Properties xmlns="http://schemas.openxmlformats.org/officeDocument/2006/custom-properties" xmlns:vt="http://schemas.openxmlformats.org/officeDocument/2006/docPropsVTypes"/>
</file>