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Oceanography</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6" w:name="X3649d9ef3c5e8287cc2c288d4d2014d1b5881e9"/>
    <w:p>
      <w:pPr>
        <w:pStyle w:val="Heading1"/>
      </w:pPr>
      <w:r>
        <w:t xml:space="preserve">An Undergraduate Thesis on Oceanographer in the Netherlands Amsterdam</w:t>
      </w:r>
    </w:p>
    <w:p>
      <w:pPr>
        <w:pStyle w:val="FirstParagraph"/>
      </w:pPr>
      <w:r>
        <w:t xml:space="preserve">This undergraduate thesis explores the role of oceanographers in addressing coastal and marine challenges specific to the Netherlands, with a focus on Amsterdam. As a city deeply intertwined with its aquatic environment, Amsterdam faces unique geographical and environmental issues that demand expertise from oceanographers. This document examines how oceanographic research contributes to sustainable urban planning, climate resilience, and ecological preservation in the Netherlands’ capital.</w:t>
      </w:r>
    </w:p>
    <w:bookmarkStart w:id="20" w:name="X3f211fe81887618d282e65bfdb3f284e9644940"/>
    <w:p>
      <w:pPr>
        <w:pStyle w:val="Heading2"/>
      </w:pPr>
      <w:r>
        <w:t xml:space="preserve">1. Introduction: The Significance of Oceanography in Amsterdam</w:t>
      </w:r>
    </w:p>
    <w:p>
      <w:pPr>
        <w:pStyle w:val="FirstParagraph"/>
      </w:pPr>
      <w:r>
        <w:t xml:space="preserve">The Netherlands is a nation defined by its relationship with water—a reality amplified in Amsterdam, where over 60% of the city lies below sea level. Oceanographers play a critical role in studying and managing the complex interactions between marine systems and human activity. Their work spans from monitoring sea level rise to analyzing coastal erosion, all of which are vital for protecting Amsterdam’s infrastructure and natural ecosystems.</w:t>
      </w:r>
    </w:p>
    <w:p>
      <w:pPr>
        <w:pStyle w:val="BodyText"/>
      </w:pPr>
      <w:r>
        <w:t xml:space="preserve">The thesis argues that oceanographers in the Netherlands, particularly those working in Amsterdam, must adopt interdisciplinary approaches that integrate hydrodynamics, climate science, and urban planning. This is essential to address challenges such as rising tides, saltwater intrusion into freshwater systems, and the preservation of biodiversity in estuarine environments like the IJsselmeer.</w:t>
      </w:r>
    </w:p>
    <w:bookmarkEnd w:id="20"/>
    <w:bookmarkStart w:id="21" w:name="Xcd2e101d5df24703a68a5e27f979b0457e012a2"/>
    <w:p>
      <w:pPr>
        <w:pStyle w:val="Heading2"/>
      </w:pPr>
      <w:r>
        <w:t xml:space="preserve">2. Historical Context: Oceanography in the Netherlands</w:t>
      </w:r>
    </w:p>
    <w:p>
      <w:pPr>
        <w:pStyle w:val="FirstParagraph"/>
      </w:pPr>
      <w:r>
        <w:t xml:space="preserve">The Netherlands has a long-standing tradition of marine science, dating back to the 17th-century Dutch Golden Age when engineers pioneered water management systems. Modern oceanographic research in the country began in earnest during the 19th century with institutions like the Royal Netherlands Institute for Sea Research (NIOZ), now a leading center for marine studies. Amsterdam, as a hub of innovation and academia, hosts numerous research initiatives that build on this legacy.</w:t>
      </w:r>
    </w:p>
    <w:p>
      <w:pPr>
        <w:pStyle w:val="BodyText"/>
      </w:pPr>
      <w:r>
        <w:t xml:space="preserve">Key historical milestones include the development of the Zuiderzee Works, a 20th-century engineering marvel that transformed coastal waters into polders. These projects highlight the importance of oceanographic data in informing large-scale infrastructure decisions—a principle still relevant today as Amsterdam faces climate-driven challenges.</w:t>
      </w:r>
    </w:p>
    <w:bookmarkEnd w:id="21"/>
    <w:bookmarkStart w:id="22" w:name="X6d7de3c74eb527676e5c140ace4c6673aaf01a0"/>
    <w:p>
      <w:pPr>
        <w:pStyle w:val="Heading2"/>
      </w:pPr>
      <w:r>
        <w:t xml:space="preserve">3. Current Challenges: Climate Change and Coastal Management</w:t>
      </w:r>
    </w:p>
    <w:p>
      <w:pPr>
        <w:pStyle w:val="FirstParagraph"/>
      </w:pPr>
      <w:r>
        <w:t xml:space="preserve">A critical focus for oceanographers in Amsterdam is mitigating the impacts of climate change on coastal zones. Rising global temperatures have led to accelerated sea level rise, threatening low-lying areas like the Amstel River basin and the city’s historic districts. Oceanographers employ advanced technologies such as remote sensing, satellite imagery, and numerical modeling to predict these changes and propose adaptive strategies.</w:t>
      </w:r>
    </w:p>
    <w:p>
      <w:pPr>
        <w:pStyle w:val="BodyText"/>
      </w:pPr>
      <w:r>
        <w:t xml:space="preserve">In addition to physical challenges, oceanographers study the ecological consequences of human activity. For instance, urban runoff from Amsterdam’s dense population introduces pollutants into marine ecosystems. Research on microplastics in the North Sea and their pathways through river systems underscores the need for policies that balance economic development with environmental protection.</w:t>
      </w:r>
    </w:p>
    <w:bookmarkEnd w:id="22"/>
    <w:bookmarkStart w:id="23" w:name="Xde527b4606c2824b07bb81cf3dd30c5e091dd89"/>
    <w:p>
      <w:pPr>
        <w:pStyle w:val="Heading2"/>
      </w:pPr>
      <w:r>
        <w:t xml:space="preserve">4. Technological Advancements in Oceanographic Research</w:t>
      </w:r>
    </w:p>
    <w:p>
      <w:pPr>
        <w:pStyle w:val="FirstParagraph"/>
      </w:pPr>
      <w:r>
        <w:t xml:space="preserve">The Netherlands has been at the forefront of technological innovation in oceanography, leveraging tools like autonomous underwater vehicles (AUVs), real-time data buoys, and AI-driven predictive models. In Amsterdam, these technologies are used to monitor water quality in the IJ and Oosterzee regions, which are vital for both ecological health and recreational activities.</w:t>
      </w:r>
    </w:p>
    <w:p>
      <w:pPr>
        <w:pStyle w:val="BodyText"/>
      </w:pPr>
      <w:r>
        <w:t xml:space="preserve">Collaborations between institutions such as the University of Amsterdam (UvA) and TU Delft have led to breakthroughs in coastal resilience. For example, AI algorithms now analyze historical storm surge data to improve flood forecasting models—a critical tool for Amsterdam’s urban planners.</w:t>
      </w:r>
    </w:p>
    <w:bookmarkEnd w:id="23"/>
    <w:bookmarkStart w:id="24" w:name="X7c59be9229bf2b8e78921c322295341f5523303"/>
    <w:p>
      <w:pPr>
        <w:pStyle w:val="Heading2"/>
      </w:pPr>
      <w:r>
        <w:t xml:space="preserve">5. Future Implications: Oceanography and Sustainable Urban Planning</w:t>
      </w:r>
    </w:p>
    <w:p>
      <w:pPr>
        <w:pStyle w:val="FirstParagraph"/>
      </w:pPr>
      <w:r>
        <w:t xml:space="preserve">The future of oceanographic research in Amsterdam hinges on its integration into sustainable urban planning. As the city expands, oceanographers must ensure that new developments—such as waterfront housing and green infrastructure—align with marine conservation goals. This includes restoring habitats for species like the Atlantic herring and managing sedimentation in estuaries.</w:t>
      </w:r>
    </w:p>
    <w:p>
      <w:pPr>
        <w:pStyle w:val="BodyText"/>
      </w:pPr>
      <w:r>
        <w:t xml:space="preserve">Furthermore, oceanographers are instrumental in promoting renewable energy solutions. The North Sea’s strong wind currents and tidal movements make it a prime location for offshore wind farms and tidal energy projects. Amsterdam’s commitment to carbon neutrality by 2030 underscores the need for oceanographic expertise to guide these initiatives safely and efficiently.</w:t>
      </w:r>
    </w:p>
    <w:bookmarkEnd w:id="24"/>
    <w:bookmarkStart w:id="25" w:name="X62c0b6707d7a9f248c1ce3f243355c16bca82e7"/>
    <w:p>
      <w:pPr>
        <w:pStyle w:val="Heading2"/>
      </w:pPr>
      <w:r>
        <w:t xml:space="preserve">6. Conclusion: The Oceanographer as a Catalyst for Change</w:t>
      </w:r>
    </w:p>
    <w:p>
      <w:pPr>
        <w:pStyle w:val="FirstParagraph"/>
      </w:pPr>
      <w:r>
        <w:t xml:space="preserve">In conclusion, the role of oceanographers in the Netherlands—particularly in Amsterdam—is indispensable to addressing contemporary environmental and urban challenges. Their work bridges science and policy, ensuring that the city’s relationship with water remains resilient amidst climate change. This undergraduate thesis highlights how interdisciplinary research, technological innovation, and community engagement are essential for fostering a sustainable future for Amsterdam and its coastal regions.</w:t>
      </w:r>
    </w:p>
    <w:p>
      <w:pPr>
        <w:pStyle w:val="BodyText"/>
      </w:pPr>
      <w:r>
        <w:t xml:space="preserve">As the Netherlands continues to lead global efforts in climate adaptation, oceanographers will remain at the forefront of shaping policies that protect both human and marine ecosystems. The lessons learned from Amsterdam’s experience can serve as a model for other coastal cities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Oceanography in the Netherlands Amsterdam</dc:title>
  <dc:creator/>
  <cp:keywords/>
  <dcterms:created xsi:type="dcterms:W3CDTF">2026-07-21T04:31:00Z</dcterms:created>
  <dcterms:modified xsi:type="dcterms:W3CDTF">2026-07-21T04:31:00Z</dcterms:modified>
</cp:coreProperties>
</file>

<file path=docProps/custom.xml><?xml version="1.0" encoding="utf-8"?>
<Properties xmlns="http://schemas.openxmlformats.org/officeDocument/2006/custom-properties" xmlns:vt="http://schemas.openxmlformats.org/officeDocument/2006/docPropsVTypes"/>
</file>