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5d67c2d1939ebe68fa58501690d8f11a788ceec"/>
    <w:p>
      <w:pPr>
        <w:pStyle w:val="Heading1"/>
      </w:pPr>
      <w:r>
        <w:t xml:space="preserve">Undergraduate Thesis: The Role of an Oceanographer in the United Kingdom London</w:t>
      </w:r>
    </w:p>
    <w:bookmarkStart w:id="20" w:name="abstract"/>
    <w:p>
      <w:pPr>
        <w:pStyle w:val="Heading2"/>
      </w:pPr>
      <w:r>
        <w:t xml:space="preserve">Abstract</w:t>
      </w:r>
    </w:p>
    <w:p>
      <w:pPr>
        <w:pStyle w:val="FirstParagraph"/>
      </w:pPr>
      <w:r>
        <w:t xml:space="preserve">This Undergraduate Thesis explores the multifaceted role of an Oceanographer within the context of the United Kingdom, with a specific focus on London. As a global hub for scientific research and environmental policy, London provides a unique platform for oceanographic studies that intersect with urban development, climate change mitigation, and international collaboration. This document examines how Oceanographers in London contribute to both academic research and practical applications such as coastal management, marine biodiversity conservation, and sustainable resource utilization. By analyzing the challenges faced by Oceanographers in this dynamic environment, this thesis highlights the importance of interdisciplinary approaches to address environmental issues affecting the UK’s coastal regions and beyond.</w:t>
      </w:r>
    </w:p>
    <w:bookmarkEnd w:id="20"/>
    <w:bookmarkStart w:id="21" w:name="introduction"/>
    <w:p>
      <w:pPr>
        <w:pStyle w:val="Heading2"/>
      </w:pPr>
      <w:r>
        <w:t xml:space="preserve">Introduction</w:t>
      </w:r>
    </w:p>
    <w:p>
      <w:pPr>
        <w:pStyle w:val="FirstParagraph"/>
      </w:pPr>
      <w:r>
        <w:t xml:space="preserve">The United Kingdom London stands as a pivotal center for scientific innovation and environmental stewardship. As a major metropolitan area, its proximity to the Thames River and its historical ties to maritime exploration make it an ideal location for studying oceanographic phenomena. An Oceanographer in this context is not merely a scientist but also an advocate for sustainable practices that align with London’s commitment to reducing carbon emissions and protecting marine ecosystems. This thesis investigates how the unique socio-political and geographical characteristics of London influence the work of Oceanographers, particularly through institutions such as Imperial College London, University College London (UCL), and the National Oceanography Centre (NOC) in Southampton.</w:t>
      </w:r>
    </w:p>
    <w:bookmarkEnd w:id="21"/>
    <w:bookmarkStart w:id="22" w:name="historical-context"/>
    <w:p>
      <w:pPr>
        <w:pStyle w:val="Heading2"/>
      </w:pPr>
      <w:r>
        <w:t xml:space="preserve">Historical Context</w:t>
      </w:r>
    </w:p>
    <w:p>
      <w:pPr>
        <w:pStyle w:val="FirstParagraph"/>
      </w:pPr>
      <w:r>
        <w:t xml:space="preserve">London’s legacy as a maritime capital dates back to the 17th century, when it became a central hub for global trade routes. This historical connection to the sea has shaped the UK’s approach to oceanography, which now includes advanced research into climate modeling, deep-sea exploration, and marine pollution. The United Kingdom London is home to some of the world’s most respected Oceanographers who have contributed to international frameworks such as the Paris Agreement on climate change and the UN Sustainable Development Goals (SDGs). Their work emphasizes the interdependence between ocean health and urban resilience, particularly in a city vulnerable to rising sea levels and extreme weather events.</w:t>
      </w:r>
    </w:p>
    <w:bookmarkEnd w:id="22"/>
    <w:bookmarkStart w:id="23" w:name="academic-framework"/>
    <w:p>
      <w:pPr>
        <w:pStyle w:val="Heading2"/>
      </w:pPr>
      <w:r>
        <w:t xml:space="preserve">Academic Framework</w:t>
      </w:r>
    </w:p>
    <w:p>
      <w:pPr>
        <w:pStyle w:val="FirstParagraph"/>
      </w:pPr>
      <w:r>
        <w:t xml:space="preserve">London’s academic institutions play a critical role in training future Oceanographers. Courses offered at universities such as Imperial College London focus on physical oceanography, marine biology, and remote sensing technologies. Students are encouraged to integrate fieldwork with theoretical studies, often collaborating with organizations like the Marine Conservation Society or the UK’s Environment Agency. These partnerships ensure that research conducted by Oceanographers in London has direct relevance to local environmental challenges while also contributing to global scientific discourse.</w:t>
      </w:r>
    </w:p>
    <w:bookmarkEnd w:id="23"/>
    <w:bookmarkStart w:id="24" w:name="practical-applications"/>
    <w:p>
      <w:pPr>
        <w:pStyle w:val="Heading2"/>
      </w:pPr>
      <w:r>
        <w:t xml:space="preserve">Practical Applications</w:t>
      </w:r>
    </w:p>
    <w:p>
      <w:pPr>
        <w:pStyle w:val="FirstParagraph"/>
      </w:pPr>
      <w:r>
        <w:t xml:space="preserve">An Oceanographer in London must balance academic research with practical applications that address immediate environmental concerns. For instance, the Thames River’s water quality is a focal point for studies on urban pollution and its impact on aquatic life. Additionally, London’s coastal areas face threats from erosion and habitat loss due to climate change. Oceanographers collaborate with engineers and policymakers to develop strategies such as seawall reinforcement and wetland restoration projects. These initiatives exemplify the interdisciplinary nature of modern oceanography, where scientific expertise must be translated into actionable policies.</w:t>
      </w:r>
    </w:p>
    <w:bookmarkEnd w:id="24"/>
    <w:bookmarkStart w:id="25" w:name="challenges-and-opportunities"/>
    <w:p>
      <w:pPr>
        <w:pStyle w:val="Heading2"/>
      </w:pPr>
      <w:r>
        <w:t xml:space="preserve">Challenges and Opportunities</w:t>
      </w:r>
    </w:p>
    <w:p>
      <w:pPr>
        <w:pStyle w:val="FirstParagraph"/>
      </w:pPr>
      <w:r>
        <w:t xml:space="preserve">While London offers unparalleled resources for Oceanographers, it also presents unique challenges. The city’s dense population and industrial activity contribute to marine pollution, complicating efforts to monitor water quality. Furthermore, funding for long-term oceanographic research can be inconsistent due to competing priorities in national budgets. However, the UK government’s commitment to net-zero carbon emissions by 2050 has created new opportunities for Oceanographers working on renewable energy projects such as offshore wind farms and tidal power generation.</w:t>
      </w:r>
    </w:p>
    <w:bookmarkEnd w:id="25"/>
    <w:bookmarkStart w:id="26" w:name="international-collaboration"/>
    <w:p>
      <w:pPr>
        <w:pStyle w:val="Heading2"/>
      </w:pPr>
      <w:r>
        <w:t xml:space="preserve">International Collaboration</w:t>
      </w:r>
    </w:p>
    <w:p>
      <w:pPr>
        <w:pStyle w:val="FirstParagraph"/>
      </w:pPr>
      <w:r>
        <w:t xml:space="preserve">The United Kingdom London serves as a gateway to global oceanographic research networks. Institutions in London regularly participate in international projects, including the International Ocean Discovery Program (IODP) and the European Marine Observation and Data Network (EMODnet). These collaborations allow Oceanographers to contribute to large-scale studies on topics such as ocean acidification, Arctic ice melt, and deep-sea biodiversity. By leveraging London’s status as a global city, Oceanographers can amplify their impact on both national and international environmental agendas.</w:t>
      </w:r>
    </w:p>
    <w:bookmarkEnd w:id="26"/>
    <w:bookmarkStart w:id="27" w:name="conclusion"/>
    <w:p>
      <w:pPr>
        <w:pStyle w:val="Heading2"/>
      </w:pPr>
      <w:r>
        <w:t xml:space="preserve">Conclusion</w:t>
      </w:r>
    </w:p>
    <w:p>
      <w:pPr>
        <w:pStyle w:val="FirstParagraph"/>
      </w:pPr>
      <w:r>
        <w:t xml:space="preserve">In conclusion, the role of an Oceanographer in the United Kingdom London is deeply intertwined with the city’s historical, academic, and political landscape. As an Undergraduate Thesis exploring this topic, it becomes evident that London provides a unique environment for advancing oceanographic research while addressing pressing environmental issues. The interdisciplinary approach required of Oceanographers here—spanning science, policy, and public engagement—reflects the complex challenges of the 21st century. By fostering innovation and collaboration, London continues to position itself as a leader in global oceanographic efforts.</w:t>
      </w:r>
    </w:p>
    <w:bookmarkEnd w:id="27"/>
    <w:bookmarkStart w:id="28" w:name="references"/>
    <w:p>
      <w:pPr>
        <w:pStyle w:val="Heading2"/>
      </w:pPr>
      <w:r>
        <w:t xml:space="preserve">References</w:t>
      </w:r>
    </w:p>
    <w:p>
      <w:pPr>
        <w:numPr>
          <w:ilvl w:val="0"/>
          <w:numId w:val="1001"/>
        </w:numPr>
        <w:pStyle w:val="Compact"/>
      </w:pPr>
      <w:r>
        <w:t xml:space="preserve">Smith, J. (2020). *Marine Science in Urban Environments*. Imperial College Press.</w:t>
      </w:r>
    </w:p>
    <w:p>
      <w:pPr>
        <w:numPr>
          <w:ilvl w:val="0"/>
          <w:numId w:val="1001"/>
        </w:numPr>
        <w:pStyle w:val="Compact"/>
      </w:pPr>
      <w:r>
        <w:t xml:space="preserve">UK Environment Agency. (2019). *Thames Water Quality Reports*.</w:t>
      </w:r>
    </w:p>
    <w:p>
      <w:pPr>
        <w:numPr>
          <w:ilvl w:val="0"/>
          <w:numId w:val="1001"/>
        </w:numPr>
        <w:pStyle w:val="Compact"/>
      </w:pPr>
      <w:r>
        <w:t xml:space="preserve">United Nations. (2015). *Sustainable Development Goals: Goal 14 – Life Below Water*.</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the United Kingdom London</dc:title>
  <dc:creator/>
  <dc:language>en</dc:language>
  <cp:keywords/>
  <dcterms:created xsi:type="dcterms:W3CDTF">2026-07-23T18:07:53Z</dcterms:created>
  <dcterms:modified xsi:type="dcterms:W3CDTF">2026-07-23T18:07:53Z</dcterms:modified>
</cp:coreProperties>
</file>

<file path=docProps/custom.xml><?xml version="1.0" encoding="utf-8"?>
<Properties xmlns="http://schemas.openxmlformats.org/officeDocument/2006/custom-properties" xmlns:vt="http://schemas.openxmlformats.org/officeDocument/2006/docPropsVTypes"/>
</file>