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bf3088bb4f72fcf7c44bf8910b593a99bea0697"/>
    <w:p>
      <w:pPr>
        <w:pStyle w:val="Heading1"/>
      </w:pPr>
      <w:r>
        <w:t xml:space="preserve">Undergraduate Thesis: The Role of Ophthalmologist in Afghanistan Kabul</w:t>
      </w:r>
    </w:p>
    <w:p>
      <w:pPr>
        <w:pStyle w:val="FirstParagraph"/>
      </w:pPr>
      <w:r>
        <w:rPr>
          <w:bCs/>
          <w:b/>
        </w:rPr>
        <w:t xml:space="preserve">Abstract:</w:t>
      </w:r>
      <w:r>
        <w:t xml:space="preserve"> </w:t>
      </w:r>
      <w:r>
        <w:t xml:space="preserve">This Undergraduate Thesis explores the critical importance of ophthalmologists in addressing healthcare challenges within Afghanistan, with a specific focus on Kabul. As one of the most densely populated cities in the country, Kabul faces unique barriers to eye care access due to political instability, economic constraints, and limited infrastructure. The study examines how ophthalmologists contribute to public health through prevention, treatment, and education initiatives. By analyzing current healthcare policies and grassroots efforts in Kabul, this thesis highlights opportunities for improving visual health outcomes while emphasizing the indispensable role of ophthalmologists in fostering societal well-being.</w:t>
      </w:r>
    </w:p>
    <w:bookmarkStart w:id="20" w:name="introduction"/>
    <w:p>
      <w:pPr>
        <w:pStyle w:val="Heading2"/>
      </w:pPr>
      <w:r>
        <w:t xml:space="preserve">1. Introduction</w:t>
      </w:r>
    </w:p>
    <w:p>
      <w:pPr>
        <w:pStyle w:val="FirstParagraph"/>
      </w:pPr>
      <w:r>
        <w:t xml:space="preserve">Afghanistan has long grappled with a fragile healthcare system, exacerbated by decades of conflict and economic hardship. In this context, the role of an</w:t>
      </w:r>
      <w:r>
        <w:t xml:space="preserve"> </w:t>
      </w:r>
      <w:r>
        <w:rPr>
          <w:bCs/>
          <w:b/>
        </w:rPr>
        <w:t xml:space="preserve">Ophthalmologist</w:t>
      </w:r>
      <w:r>
        <w:t xml:space="preserve"> </w:t>
      </w:r>
      <w:r>
        <w:t xml:space="preserve">becomes even more pivotal. Eye care is often overlooked in resource-scarce settings, yet preventable blindness and visual impairment affect millions globally—including in Afghanistan’s capital city, Kabul. This Undergraduate Thesis seeks to address the following research question:</w:t>
      </w:r>
      <w:r>
        <w:t xml:space="preserve"> </w:t>
      </w:r>
      <w:r>
        <w:rPr>
          <w:iCs/>
          <w:i/>
        </w:rPr>
        <w:t xml:space="preserve">How can ophthalmologists effectively mitigate healthcare disparities in eye care delivery within Afghanistan Kabul?</w:t>
      </w:r>
      <w:r>
        <w:t xml:space="preserve"> </w:t>
      </w:r>
      <w:r>
        <w:t xml:space="preserve">The study combines theoretical frameworks with real-world case studies to provide actionable insights for policymakers, healthcare professionals, and international stakeholders.</w:t>
      </w:r>
    </w:p>
    <w:bookmarkEnd w:id="20"/>
    <w:bookmarkStart w:id="21" w:name="background-and-literature-review"/>
    <w:p>
      <w:pPr>
        <w:pStyle w:val="Heading2"/>
      </w:pPr>
      <w:r>
        <w:t xml:space="preserve">2. Background and Literature Review</w:t>
      </w:r>
    </w:p>
    <w:p>
      <w:pPr>
        <w:pStyle w:val="FirstParagraph"/>
      </w:pPr>
      <w:r>
        <w:t xml:space="preserve">Ophthalmology is a medical specialty focused on diagnosing, treating, and preventing disorders of the eye. In developed nations, ophthalmologists work alongside optometrists and opticians to provide comprehensive care. However, in Afghanistan—where only 13% of the population has access to basic healthcare services according to WHO reports—the role of an</w:t>
      </w:r>
      <w:r>
        <w:t xml:space="preserve"> </w:t>
      </w:r>
      <w:r>
        <w:rPr>
          <w:bCs/>
          <w:b/>
        </w:rPr>
        <w:t xml:space="preserve">Ophthalmologist</w:t>
      </w:r>
      <w:r>
        <w:t xml:space="preserve"> </w:t>
      </w:r>
      <w:r>
        <w:t xml:space="preserve">extends beyond clinical practice into community outreach and public health advocacy.</w:t>
      </w:r>
    </w:p>
    <w:p>
      <w:pPr>
        <w:pStyle w:val="BodyText"/>
      </w:pPr>
      <w:r>
        <w:t xml:space="preserve">Studies have shown that over 80% of visual impairments in low-income countries are preventable or treatable. In Afghanistan, cataracts, trachoma, and refractive errors are leading causes of blindness. For example, a 2019 report by the International Agency for the Prevention of Blindness (IAPB) highlighted that Kabul’s urban poor lack access to affordable spectacles and surgical interventions due to high costs and limited availability of trained personnel.</w:t>
      </w:r>
    </w:p>
    <w:p>
      <w:pPr>
        <w:pStyle w:val="BodyText"/>
      </w:pPr>
      <w:r>
        <w:t xml:space="preserve">This Undergraduate Thesis draws on existing literature about ophthalmology in conflict zones, such as Syria and South Sudan, to contextualize the challenges faced by</w:t>
      </w:r>
      <w:r>
        <w:t xml:space="preserve"> </w:t>
      </w:r>
      <w:r>
        <w:rPr>
          <w:bCs/>
          <w:b/>
        </w:rPr>
        <w:t xml:space="preserve">Ophthalmologist</w:t>
      </w:r>
      <w:r>
        <w:t xml:space="preserve">s in Kabul. It also incorporates data from Afghanistan’s Ministry of Public Health (MoPH) on healthcare expenditure and service distribution.</w:t>
      </w:r>
    </w:p>
    <w:bookmarkEnd w:id="21"/>
    <w:bookmarkStart w:id="22" w:name="X3a59af320e160c90eb377ac300bbdc548e09026"/>
    <w:p>
      <w:pPr>
        <w:pStyle w:val="Heading2"/>
      </w:pPr>
      <w:r>
        <w:t xml:space="preserve">3. Challenges Faced by Ophthalmologists in Afghanistan Kabul</w:t>
      </w:r>
    </w:p>
    <w:p>
      <w:pPr>
        <w:pStyle w:val="FirstParagraph"/>
      </w:pPr>
      <w:r>
        <w:t xml:space="preserve">The practice of ophthalmology in Kabul is fraught with challenges unique to the region:</w:t>
      </w:r>
    </w:p>
    <w:p>
      <w:pPr>
        <w:numPr>
          <w:ilvl w:val="0"/>
          <w:numId w:val="1001"/>
        </w:numPr>
        <w:pStyle w:val="Compact"/>
      </w:pPr>
      <w:r>
        <w:rPr>
          <w:bCs/>
          <w:b/>
        </w:rPr>
        <w:t xml:space="preserve">Limited Infrastructure:</w:t>
      </w:r>
      <w:r>
        <w:t xml:space="preserve"> </w:t>
      </w:r>
      <w:r>
        <w:t xml:space="preserve">Hospitals and clinics in Kabul often lack modern equipment for eye surgeries, such as phacoemulsification machines for cataract removal.</w:t>
      </w:r>
    </w:p>
    <w:p>
      <w:pPr>
        <w:numPr>
          <w:ilvl w:val="0"/>
          <w:numId w:val="1001"/>
        </w:numPr>
        <w:pStyle w:val="Compact"/>
      </w:pPr>
      <w:r>
        <w:rPr>
          <w:bCs/>
          <w:b/>
        </w:rPr>
        <w:t xml:space="preserve">Shortage of Trained Professionals:</w:t>
      </w:r>
      <w:r>
        <w:t xml:space="preserve"> </w:t>
      </w:r>
      <w:r>
        <w:t xml:space="preserve">Afghanistan has fewer than 50 trained ophthalmologists nationwide, with many working abroad due to unsafe conditions or better pay.</w:t>
      </w:r>
    </w:p>
    <w:p>
      <w:pPr>
        <w:numPr>
          <w:ilvl w:val="0"/>
          <w:numId w:val="1001"/>
        </w:numPr>
        <w:pStyle w:val="Compact"/>
      </w:pPr>
      <w:r>
        <w:rPr>
          <w:bCs/>
          <w:b/>
        </w:rPr>
        <w:t xml:space="preserve">Economic Barriers:</w:t>
      </w:r>
      <w:r>
        <w:t xml:space="preserve"> </w:t>
      </w:r>
      <w:r>
        <w:t xml:space="preserve">Patients in Kabul frequently cannot afford even basic eye care, such as glasses or anti-glaucoma medications.</w:t>
      </w:r>
    </w:p>
    <w:p>
      <w:pPr>
        <w:numPr>
          <w:ilvl w:val="0"/>
          <w:numId w:val="1001"/>
        </w:numPr>
        <w:pStyle w:val="Compact"/>
      </w:pPr>
      <w:r>
        <w:rPr>
          <w:bCs/>
          <w:b/>
        </w:rPr>
        <w:t xml:space="preserve">Cultural Stigmas:</w:t>
      </w:r>
      <w:r>
        <w:t xml:space="preserve"> </w:t>
      </w:r>
      <w:r>
        <w:t xml:space="preserve">In some communities, eye diseases are viewed as a result of supernatural causes, deterring individuals from seeking medical help.</w:t>
      </w:r>
    </w:p>
    <w:p>
      <w:pPr>
        <w:pStyle w:val="FirstParagraph"/>
      </w:pPr>
      <w:r>
        <w:t xml:space="preserve">These factors underscore the need for targeted interventions by</w:t>
      </w:r>
      <w:r>
        <w:t xml:space="preserve"> </w:t>
      </w:r>
      <w:r>
        <w:rPr>
          <w:bCs/>
          <w:b/>
        </w:rPr>
        <w:t xml:space="preserve">Ophthalmologist</w:t>
      </w:r>
      <w:r>
        <w:t xml:space="preserve">s and policymakers to ensure equitable access to eye care in Afghanistan Kabul.</w:t>
      </w:r>
    </w:p>
    <w:bookmarkEnd w:id="22"/>
    <w:bookmarkStart w:id="23" w:name="X922a78a2086dbcfc0eaa8b5ba84fa4090aefdff"/>
    <w:p>
      <w:pPr>
        <w:pStyle w:val="Heading2"/>
      </w:pPr>
      <w:r>
        <w:t xml:space="preserve">4. The Role of Ophthalmologists in Public Health Initiatives</w:t>
      </w:r>
    </w:p>
    <w:p>
      <w:pPr>
        <w:pStyle w:val="FirstParagraph"/>
      </w:pPr>
      <w:r>
        <w:rPr>
          <w:bCs/>
          <w:b/>
        </w:rPr>
        <w:t xml:space="preserve">Ophthalmologists</w:t>
      </w:r>
      <w:r>
        <w:t xml:space="preserve"> </w:t>
      </w:r>
      <w:r>
        <w:t xml:space="preserve">in Kabul are increasingly involved in community-based programs aimed at reducing the burden of preventable blindness. These initiatives include:</w:t>
      </w:r>
    </w:p>
    <w:p>
      <w:pPr>
        <w:numPr>
          <w:ilvl w:val="0"/>
          <w:numId w:val="1002"/>
        </w:numPr>
        <w:pStyle w:val="Compact"/>
      </w:pPr>
      <w:r>
        <w:rPr>
          <w:bCs/>
          <w:b/>
        </w:rPr>
        <w:t xml:space="preserve">School Eye Screening Programs:</w:t>
      </w:r>
      <w:r>
        <w:t xml:space="preserve"> </w:t>
      </w:r>
      <w:r>
        <w:t xml:space="preserve">Identifying and correcting refractive errors among children to improve educational outcomes.</w:t>
      </w:r>
    </w:p>
    <w:p>
      <w:pPr>
        <w:numPr>
          <w:ilvl w:val="0"/>
          <w:numId w:val="1002"/>
        </w:numPr>
        <w:pStyle w:val="Compact"/>
      </w:pPr>
      <w:r>
        <w:rPr>
          <w:bCs/>
          <w:b/>
        </w:rPr>
        <w:t xml:space="preserve">Cataract Camps:</w:t>
      </w:r>
      <w:r>
        <w:t xml:space="preserve"> </w:t>
      </w:r>
      <w:r>
        <w:t xml:space="preserve">Mobile surgical units organized by NGOs like Médecins Sans Frontières (MSF) provide free cataract surgeries in underserved areas of Kabul.</w:t>
      </w:r>
    </w:p>
    <w:p>
      <w:pPr>
        <w:numPr>
          <w:ilvl w:val="0"/>
          <w:numId w:val="1002"/>
        </w:numPr>
        <w:pStyle w:val="Compact"/>
      </w:pPr>
      <w:r>
        <w:rPr>
          <w:bCs/>
          <w:b/>
        </w:rPr>
        <w:t xml:space="preserve">Health Education Campaigns:</w:t>
      </w:r>
      <w:r>
        <w:t xml:space="preserve"> </w:t>
      </w:r>
      <w:r>
        <w:t xml:space="preserve">Raising awareness about the importance of hygiene, nutrition, and regular eye check-ups through radio broadcasts and community workshops.</w:t>
      </w:r>
    </w:p>
    <w:p>
      <w:pPr>
        <w:pStyle w:val="FirstParagraph"/>
      </w:pPr>
      <w:r>
        <w:t xml:space="preserve">The work of</w:t>
      </w:r>
      <w:r>
        <w:t xml:space="preserve"> </w:t>
      </w:r>
      <w:r>
        <w:rPr>
          <w:bCs/>
          <w:b/>
        </w:rPr>
        <w:t xml:space="preserve">Ophthalmologist</w:t>
      </w:r>
      <w:r>
        <w:t xml:space="preserve">s in these programs not only improves individual health but also contributes to broader societal goals, such as reducing poverty and enhancing productivity. For instance, restoring vision to a farmer or teacher can have cascading effects on their family’s economic stability and educational opportunities.</w:t>
      </w:r>
    </w:p>
    <w:bookmarkEnd w:id="23"/>
    <w:bookmarkStart w:id="24" w:name="recommendations-for-improvement"/>
    <w:p>
      <w:pPr>
        <w:pStyle w:val="Heading2"/>
      </w:pPr>
      <w:r>
        <w:t xml:space="preserve">5. Recommendations for Improvement</w:t>
      </w:r>
    </w:p>
    <w:p>
      <w:pPr>
        <w:pStyle w:val="FirstParagraph"/>
      </w:pPr>
      <w:r>
        <w:t xml:space="preserve">To strengthen eye care services in Afghanistan Kabul, the following measures are proposed:</w:t>
      </w:r>
    </w:p>
    <w:p>
      <w:pPr>
        <w:numPr>
          <w:ilvl w:val="0"/>
          <w:numId w:val="1003"/>
        </w:numPr>
        <w:pStyle w:val="Compact"/>
      </w:pPr>
      <w:r>
        <w:rPr>
          <w:bCs/>
          <w:b/>
        </w:rPr>
        <w:t xml:space="preserve">Invest in Training Programs:</w:t>
      </w:r>
      <w:r>
        <w:t xml:space="preserve"> </w:t>
      </w:r>
      <w:r>
        <w:t xml:space="preserve">Establish partnerships between Afghan medical universities and international institutions to train more ophthalmologists domestically.</w:t>
      </w:r>
    </w:p>
    <w:p>
      <w:pPr>
        <w:numPr>
          <w:ilvl w:val="0"/>
          <w:numId w:val="1003"/>
        </w:numPr>
        <w:pStyle w:val="Compact"/>
      </w:pPr>
      <w:r>
        <w:rPr>
          <w:bCs/>
          <w:b/>
        </w:rPr>
        <w:t xml:space="preserve">Expand NGO Collaboration:</w:t>
      </w:r>
      <w:r>
        <w:t xml:space="preserve"> </w:t>
      </w:r>
      <w:r>
        <w:t xml:space="preserve">Encourage NGOs to operate more cataract camps and provide subsidized care for low-income patients.</w:t>
      </w:r>
    </w:p>
    <w:p>
      <w:pPr>
        <w:numPr>
          <w:ilvl w:val="0"/>
          <w:numId w:val="1003"/>
        </w:numPr>
        <w:pStyle w:val="Compact"/>
      </w:pPr>
      <w:r>
        <w:rPr>
          <w:bCs/>
          <w:b/>
        </w:rPr>
        <w:t xml:space="preserve">Leverage Technology:</w:t>
      </w:r>
      <w:r>
        <w:t xml:space="preserve"> </w:t>
      </w:r>
      <w:r>
        <w:t xml:space="preserve">Use telemedicine platforms to connect rural patients with specialist ophthalmologists in Kabul for remote consultations.</w:t>
      </w:r>
    </w:p>
    <w:p>
      <w:pPr>
        <w:numPr>
          <w:ilvl w:val="0"/>
          <w:numId w:val="1003"/>
        </w:numPr>
        <w:pStyle w:val="Compact"/>
      </w:pPr>
      <w:r>
        <w:rPr>
          <w:bCs/>
          <w:b/>
        </w:rPr>
        <w:t xml:space="preserve">Promote Policy Reforms:</w:t>
      </w:r>
      <w:r>
        <w:t xml:space="preserve"> </w:t>
      </w:r>
      <w:r>
        <w:t xml:space="preserve">Advocate for the inclusion of eye care services in Afghanistan’s National Health Strategy and allocate dedicated funding through the MoPH.</w:t>
      </w:r>
    </w:p>
    <w:bookmarkEnd w:id="24"/>
    <w:bookmarkStart w:id="25" w:name="conclusion"/>
    <w:p>
      <w:pPr>
        <w:pStyle w:val="Heading2"/>
      </w:pPr>
      <w:r>
        <w:t xml:space="preserve">6. Conclusion</w:t>
      </w:r>
    </w:p>
    <w:p>
      <w:pPr>
        <w:pStyle w:val="FirstParagraph"/>
      </w:pPr>
      <w:r>
        <w:t xml:space="preserve">This Undergraduate Thesis has underscored the critical role of</w:t>
      </w:r>
      <w:r>
        <w:t xml:space="preserve"> </w:t>
      </w:r>
      <w:r>
        <w:rPr>
          <w:bCs/>
          <w:b/>
        </w:rPr>
        <w:t xml:space="preserve">Ophthalmologist</w:t>
      </w:r>
      <w:r>
        <w:t xml:space="preserve">s in addressing healthcare disparities in Afghanistan Kabul. By integrating clinical practice with community engagement, ophthalmologists can bridge gaps in access and quality of care, ultimately improving public health outcomes. As Afghanistan continues to rebuild its healthcare system post-conflict, prioritizing eye care will be essential for ensuring that no citizen is left behind—especially in a city as vital as Kabul.</w:t>
      </w:r>
    </w:p>
    <w:p>
      <w:pPr>
        <w:pStyle w:val="BodyText"/>
      </w:pPr>
      <w:r>
        <w:rPr>
          <w:bCs/>
          <w:b/>
        </w:rPr>
        <w:t xml:space="preserve">Keywords:</w:t>
      </w:r>
      <w:r>
        <w:t xml:space="preserve"> </w:t>
      </w:r>
      <w:r>
        <w:t xml:space="preserve">Undergraduate Thesis, Ophthalmologist, Afghanistan Kabul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 in Afghanistan Kabul</dc:title>
  <dc:creator/>
  <dc:language>en</dc:language>
  <cp:keywords/>
  <dcterms:created xsi:type="dcterms:W3CDTF">2026-07-23T04:19:32Z</dcterms:created>
  <dcterms:modified xsi:type="dcterms:W3CDTF">2026-07-23T04:19:32Z</dcterms:modified>
</cp:coreProperties>
</file>

<file path=docProps/custom.xml><?xml version="1.0" encoding="utf-8"?>
<Properties xmlns="http://schemas.openxmlformats.org/officeDocument/2006/custom-properties" xmlns:vt="http://schemas.openxmlformats.org/officeDocument/2006/docPropsVTypes"/>
</file>