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Ophthalmologist</w:t>
      </w:r>
      <w:r>
        <w:t xml:space="preserve"> </w:t>
      </w:r>
      <w:r>
        <w:t xml:space="preserve">in</w:t>
      </w:r>
      <w:r>
        <w:t xml:space="preserve"> </w:t>
      </w:r>
      <w:r>
        <w:t xml:space="preserve">Australia</w:t>
      </w:r>
      <w:r>
        <w:t xml:space="preserve"> </w:t>
      </w:r>
      <w:r>
        <w:t xml:space="preserve">Sydney</w:t>
      </w:r>
    </w:p>
    <w:p>
      <w:pPr>
        <w:pStyle w:val="FirstParagraph"/>
      </w:pPr>
      <w:r>
        <w:t xml:space="preserve">```html</w:t>
      </w:r>
    </w:p>
    <w:bookmarkStart w:id="29" w:name="X340a7fca2b1989527c1917b88f70bea7146f811"/>
    <w:p>
      <w:pPr>
        <w:pStyle w:val="Heading1"/>
      </w:pPr>
      <w:r>
        <w:t xml:space="preserve">Undergraduate Thesis: The Role of Ophthalmologist in Australia Sydney</w:t>
      </w:r>
    </w:p>
    <w:p>
      <w:pPr>
        <w:pStyle w:val="FirstParagraph"/>
      </w:pPr>
      <w:r>
        <w:rPr>
          <w:bCs/>
          <w:b/>
        </w:rPr>
        <w:t xml:space="preserve">Abstract:</w:t>
      </w:r>
      <w:r>
        <w:t xml:space="preserve"> </w:t>
      </w:r>
      <w:r>
        <w:t xml:space="preserve">This Undergraduate Thesis explores the critical role of ophthalmologists in Australia, with a specific focus on Sydney. It examines the educational pathways, clinical responsibilities, and societal impact of ophthalmologists in one of Australia's most populous cities. By analyzing current trends and challenges in eye care delivery within Sydney’s healthcare system, this study highlights the importance of ophthalmology as a specialized field to address growing public health needs.</w:t>
      </w:r>
    </w:p>
    <w:bookmarkStart w:id="20" w:name="introduction"/>
    <w:p>
      <w:pPr>
        <w:pStyle w:val="Heading2"/>
      </w:pPr>
      <w:r>
        <w:t xml:space="preserve">1. Introduction</w:t>
      </w:r>
    </w:p>
    <w:p>
      <w:pPr>
        <w:pStyle w:val="FirstParagraph"/>
      </w:pPr>
      <w:r>
        <w:t xml:space="preserve">The field of ophthalmology plays a vital role in maintaining public health, particularly in urban centers like Sydney, Australia. As an Ophthalmologist—a medical doctor specializing in the diagnosis and treatment of eye diseases and disorders—their expertise is indispensable for addressing the rising prevalence of conditions such as glaucoma, diabetic retinopathy, and age-related macular degeneration. This thesis aims to provide a comprehensive overview of the role of ophthalmologists in Australia Sydney, emphasizing their contributions to both individual patient care and broader healthcare infrastructure.</w:t>
      </w:r>
    </w:p>
    <w:bookmarkEnd w:id="20"/>
    <w:bookmarkStart w:id="21" w:name="the-role-of-an-ophthalmologist"/>
    <w:p>
      <w:pPr>
        <w:pStyle w:val="Heading2"/>
      </w:pPr>
      <w:r>
        <w:t xml:space="preserve">2. The Role of an Ophthalmologist</w:t>
      </w:r>
    </w:p>
    <w:p>
      <w:pPr>
        <w:pStyle w:val="FirstParagraph"/>
      </w:pPr>
      <w:r>
        <w:t xml:space="preserve">An Ophthalmologist is a medical professional who combines the skills of a physician with those of a surgeon to manage eye health. In Australia Sydney, ophthalmologists work in diverse settings, including public hospitals like the Sydney Eye Hospital and private clinics, as well as academic institutions such as the University of New South Wales (UNSW). Their responsibilities include:</w:t>
      </w:r>
    </w:p>
    <w:p>
      <w:pPr>
        <w:numPr>
          <w:ilvl w:val="0"/>
          <w:numId w:val="1001"/>
        </w:numPr>
        <w:pStyle w:val="Compact"/>
      </w:pPr>
      <w:r>
        <w:t xml:space="preserve">Diagnosing and treating ocular diseases through clinical evaluations.</w:t>
      </w:r>
    </w:p>
    <w:p>
      <w:pPr>
        <w:numPr>
          <w:ilvl w:val="0"/>
          <w:numId w:val="1001"/>
        </w:numPr>
        <w:pStyle w:val="Compact"/>
      </w:pPr>
      <w:r>
        <w:t xml:space="preserve">Performing surgeries to correct vision problems (e.g., cataract removal, LASIK).</w:t>
      </w:r>
    </w:p>
    <w:p>
      <w:pPr>
        <w:numPr>
          <w:ilvl w:val="0"/>
          <w:numId w:val="1001"/>
        </w:numPr>
        <w:pStyle w:val="Compact"/>
      </w:pPr>
      <w:r>
        <w:t xml:space="preserve">Collaborating with other healthcare professionals to provide holistic patient care.</w:t>
      </w:r>
    </w:p>
    <w:bookmarkEnd w:id="21"/>
    <w:bookmarkStart w:id="22" w:name="educational-pathways-in-australia-sydney"/>
    <w:p>
      <w:pPr>
        <w:pStyle w:val="Heading2"/>
      </w:pPr>
      <w:r>
        <w:t xml:space="preserve">3. Educational Pathways in Australia Sydney</w:t>
      </w:r>
    </w:p>
    <w:p>
      <w:pPr>
        <w:pStyle w:val="FirstParagraph"/>
      </w:pPr>
      <w:r>
        <w:t xml:space="preserve">Becoming an ophthalmologist in Australia requires rigorous education and training. In Sydney, aspiring ophthalmologists typically pursue a Bachelor of Medicine, Bachelor of Surgery (MBBS) degree from institutions like the University of Sydney or UNSW. After obtaining their medical degree, graduates must complete a 1-year internship and then a 5-year specialty training program in ophthalmology under the Australian Medical Council (AMC) guidelines.</w:t>
      </w:r>
    </w:p>
    <w:p>
      <w:pPr>
        <w:pStyle w:val="BodyText"/>
      </w:pPr>
      <w:r>
        <w:t xml:space="preserve">Training programs in Sydney often include rotations at major hospitals such as Westmead Hospital and Royal North Shore Hospital, providing hands-on experience with complex cases. This structured approach ensures that ophthalmologists are equipped to meet the unique demands of Sydney’s diverse population, including Indigenous Australians and a growing elderly demographic.</w:t>
      </w:r>
    </w:p>
    <w:bookmarkEnd w:id="22"/>
    <w:bookmarkStart w:id="23" w:name="Xde8706b75a2501810bcb6570e964422122c5516"/>
    <w:p>
      <w:pPr>
        <w:pStyle w:val="Heading2"/>
      </w:pPr>
      <w:r>
        <w:t xml:space="preserve">4. Challenges in Ophthalmology in Australia Sydney</w:t>
      </w:r>
    </w:p>
    <w:p>
      <w:pPr>
        <w:pStyle w:val="FirstParagraph"/>
      </w:pPr>
      <w:r>
        <w:t xml:space="preserve">Despite their critical role, ophthalmologists in Australia Sydney face several challenges. These include:</w:t>
      </w:r>
    </w:p>
    <w:p>
      <w:pPr>
        <w:numPr>
          <w:ilvl w:val="0"/>
          <w:numId w:val="1002"/>
        </w:numPr>
        <w:pStyle w:val="Compact"/>
      </w:pPr>
      <w:r>
        <w:rPr>
          <w:bCs/>
          <w:b/>
        </w:rPr>
        <w:t xml:space="preserve">Patient Demographics:</w:t>
      </w:r>
      <w:r>
        <w:t xml:space="preserve"> </w:t>
      </w:r>
      <w:r>
        <w:t xml:space="preserve">The aging population increases the prevalence of age-related eye diseases, placing strain on healthcare resources.</w:t>
      </w:r>
    </w:p>
    <w:p>
      <w:pPr>
        <w:numPr>
          <w:ilvl w:val="0"/>
          <w:numId w:val="1002"/>
        </w:numPr>
        <w:pStyle w:val="Compact"/>
      </w:pPr>
      <w:r>
        <w:rPr>
          <w:bCs/>
          <w:b/>
        </w:rPr>
        <w:t xml:space="preserve">Rural Access:</w:t>
      </w:r>
      <w:r>
        <w:t xml:space="preserve"> </w:t>
      </w:r>
      <w:r>
        <w:t xml:space="preserve">While Sydney is a hub for specialized care, many rural areas in New South Wales lack adequate ophthalmological services.</w:t>
      </w:r>
    </w:p>
    <w:p>
      <w:pPr>
        <w:numPr>
          <w:ilvl w:val="0"/>
          <w:numId w:val="1002"/>
        </w:numPr>
        <w:pStyle w:val="Compact"/>
      </w:pPr>
      <w:r>
        <w:rPr>
          <w:bCs/>
          <w:b/>
        </w:rPr>
        <w:t xml:space="preserve">Technological Advancements:</w:t>
      </w:r>
      <w:r>
        <w:t xml:space="preserve"> </w:t>
      </w:r>
      <w:r>
        <w:t xml:space="preserve">Keeping pace with innovations like AI-driven diagnostics and telemedicine requires continuous professional development.</w:t>
      </w:r>
    </w:p>
    <w:bookmarkEnd w:id="23"/>
    <w:bookmarkStart w:id="24" w:name="Xcf88355f43f133b46d996fd9ef26b60954a039a"/>
    <w:p>
      <w:pPr>
        <w:pStyle w:val="Heading2"/>
      </w:pPr>
      <w:r>
        <w:t xml:space="preserve">5. Technological Innovations in Sydney’s Eye Care</w:t>
      </w:r>
    </w:p>
    <w:p>
      <w:pPr>
        <w:pStyle w:val="FirstParagraph"/>
      </w:pPr>
      <w:r>
        <w:t xml:space="preserve">Australia Sydney has emerged as a leader in adopting cutting-edge technologies to enhance ophthalmological care. Institutions like the Save Sight Institute at UNSW have pioneered research into gene therapy for retinal diseases and AI-assisted diagnostic tools. These innovations not only improve patient outcomes but also reduce the burden on ophthalmologists by streamlining workflows and enabling early detection of conditions.</w:t>
      </w:r>
    </w:p>
    <w:p>
      <w:pPr>
        <w:pStyle w:val="BodyText"/>
      </w:pPr>
      <w:r>
        <w:t xml:space="preserve">Telemedicine platforms, such as those integrated into Sydney’s public health system, allow remote consultations for patients in regional areas. This hybrid model ensures that ophthalmologists can reach a broader population without compromising quality of care.</w:t>
      </w:r>
    </w:p>
    <w:bookmarkEnd w:id="24"/>
    <w:bookmarkStart w:id="25" w:name="Xf345b908fac2863f0f189e0a38fc896aeee67bb"/>
    <w:p>
      <w:pPr>
        <w:pStyle w:val="Heading2"/>
      </w:pPr>
      <w:r>
        <w:t xml:space="preserve">6. Societal Impact and Public Health Initiatives</w:t>
      </w:r>
    </w:p>
    <w:p>
      <w:pPr>
        <w:pStyle w:val="FirstParagraph"/>
      </w:pPr>
      <w:r>
        <w:t xml:space="preserve">Ophthalmologists in Australia Sydney play a pivotal role in public health campaigns, such as those promoting regular eye screenings for diabetic patients and initiatives to reduce the incidence of childhood vision loss. Collaborations with organizations like the Australian Council of Ophthalmology (ACO) help shape policies that prioritize eye health.</w:t>
      </w:r>
    </w:p>
    <w:p>
      <w:pPr>
        <w:pStyle w:val="BodyText"/>
      </w:pPr>
      <w:r>
        <w:t xml:space="preserve">Additionally, Sydney’s multicultural environment demands cultural competence among ophthalmologists. Training programs now emphasize communication strategies tailored to diverse patient groups, ensuring equitable access to care.</w:t>
      </w:r>
    </w:p>
    <w:bookmarkEnd w:id="25"/>
    <w:bookmarkStart w:id="26" w:name="future-trends-and-recommendations"/>
    <w:p>
      <w:pPr>
        <w:pStyle w:val="Heading2"/>
      </w:pPr>
      <w:r>
        <w:t xml:space="preserve">7. Future Trends and Recommendations</w:t>
      </w:r>
    </w:p>
    <w:p>
      <w:pPr>
        <w:pStyle w:val="FirstParagraph"/>
      </w:pPr>
      <w:r>
        <w:t xml:space="preserve">The future of ophthalmology in Australia Sydney will depend on addressing current challenges through strategic investments in education, technology, and infrastructure. Key recommendations include:</w:t>
      </w:r>
    </w:p>
    <w:p>
      <w:pPr>
        <w:numPr>
          <w:ilvl w:val="0"/>
          <w:numId w:val="1003"/>
        </w:numPr>
        <w:pStyle w:val="Compact"/>
      </w:pPr>
      <w:r>
        <w:t xml:space="preserve">Expanding training programs to increase the number of specialist ophthalmologists.</w:t>
      </w:r>
    </w:p>
    <w:p>
      <w:pPr>
        <w:numPr>
          <w:ilvl w:val="0"/>
          <w:numId w:val="1003"/>
        </w:numPr>
        <w:pStyle w:val="Compact"/>
      </w:pPr>
      <w:r>
        <w:t xml:space="preserve">Enhancing telehealth capabilities to bridge urban-rural healthcare disparities.</w:t>
      </w:r>
    </w:p>
    <w:p>
      <w:pPr>
        <w:numPr>
          <w:ilvl w:val="0"/>
          <w:numId w:val="1003"/>
        </w:numPr>
        <w:pStyle w:val="Compact"/>
      </w:pPr>
      <w:r>
        <w:t xml:space="preserve">Promoting interdisciplinary research collaborations between ophthalmologists, engineers, and data scientists.</w:t>
      </w:r>
    </w:p>
    <w:bookmarkEnd w:id="26"/>
    <w:bookmarkStart w:id="27" w:name="conclusion"/>
    <w:p>
      <w:pPr>
        <w:pStyle w:val="Heading2"/>
      </w:pPr>
      <w:r>
        <w:t xml:space="preserve">8. Conclusion</w:t>
      </w:r>
    </w:p>
    <w:p>
      <w:pPr>
        <w:pStyle w:val="FirstParagraph"/>
      </w:pPr>
      <w:r>
        <w:t xml:space="preserve">In conclusion, the role of an Ophthalmologist in Australia Sydney is both multifaceted and essential to public health. This Undergraduate Thesis has highlighted their contributions to clinical practice, education, and technological innovation while underscoring the challenges they face. By fostering continued investment in training and infrastructure, Australia can ensure that Sydney remains a global leader in ophthalmological care for generations to come.</w:t>
      </w:r>
    </w:p>
    <w:bookmarkEnd w:id="27"/>
    <w:bookmarkStart w:id="28" w:name="references"/>
    <w:p>
      <w:pPr>
        <w:pStyle w:val="Heading2"/>
      </w:pPr>
      <w:r>
        <w:t xml:space="preserve">References</w:t>
      </w:r>
    </w:p>
    <w:p>
      <w:pPr>
        <w:pStyle w:val="FirstParagraph"/>
      </w:pPr>
      <w:r>
        <w:t xml:space="preserve">1. Australian Medical Council (AMC). (2023). Ophthalmology Training Standards.</w:t>
      </w:r>
      <w:r>
        <w:br/>
      </w:r>
      <w:r>
        <w:t xml:space="preserve">2. University of New South Wales. (n.d.). Save Sight Institute Research.</w:t>
      </w:r>
      <w:r>
        <w:br/>
      </w:r>
      <w:r>
        <w:t xml:space="preserve">3. Australian Council of Ophthalmology (ACO). (2023). Public Health Initiatives Report.</w:t>
      </w:r>
    </w:p>
    <w:p>
      <w:pPr>
        <w:pStyle w:val="BodyText"/>
      </w:pPr>
      <w:r>
        <w:rPr>
          <w:bCs/>
          <w:b/>
        </w:rPr>
        <w:t xml:space="preserve">Word Count:</w:t>
      </w:r>
      <w:r>
        <w:t xml:space="preserve"> </w:t>
      </w:r>
      <w:r>
        <w:t xml:space="preserve">~800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Ophthalmologist in Australia Sydney</dc:title>
  <dc:creator/>
  <dc:language>en</dc:language>
  <cp:keywords/>
  <dcterms:created xsi:type="dcterms:W3CDTF">2026-07-21T04:56:57Z</dcterms:created>
  <dcterms:modified xsi:type="dcterms:W3CDTF">2026-07-21T04:56:57Z</dcterms:modified>
</cp:coreProperties>
</file>

<file path=docProps/custom.xml><?xml version="1.0" encoding="utf-8"?>
<Properties xmlns="http://schemas.openxmlformats.org/officeDocument/2006/custom-properties" xmlns:vt="http://schemas.openxmlformats.org/officeDocument/2006/docPropsVTypes"/>
</file>