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2" w:name="X3ba46f087a2b37acc8d0135d7696026d21cd0fd"/>
    <w:p>
      <w:pPr>
        <w:pStyle w:val="Heading1"/>
      </w:pPr>
      <w:r>
        <w:t xml:space="preserve">Undergraduate Thesis: The Role of Ophthalmologists in Brazil Brasília</w:t>
      </w:r>
    </w:p>
    <w:bookmarkStart w:id="20" w:name="introduction"/>
    <w:p>
      <w:pPr>
        <w:pStyle w:val="Heading2"/>
      </w:pPr>
      <w:r>
        <w:t xml:space="preserve">Introduction</w:t>
      </w:r>
    </w:p>
    <w:p>
      <w:pPr>
        <w:pStyle w:val="FirstParagraph"/>
      </w:pPr>
      <w:r>
        <w:t xml:space="preserve">The field of ophthalmology is a critical component of modern healthcare, particularly in regions like Brazil Brasília, where public health systems and urban development intersect to create unique challenges and opportunities. This Undergraduate Thesis aims to explore the significance of ophthalmologists in the context of Brazil Brasília, focusing on their role in addressing visual health disparities, advancing medical technology, and contributing to national healthcare policies. Given the growing population of elderly individuals in Brasília and the increasing prevalence of ocular diseases such as diabetic retinopathy and age-related macular degeneration, ophthalmologists are pivotal in ensuring equitable access to eye care services across urban and rural areas.</w:t>
      </w:r>
    </w:p>
    <w:bookmarkEnd w:id="20"/>
    <w:bookmarkStart w:id="21" w:name="background"/>
    <w:p>
      <w:pPr>
        <w:pStyle w:val="Heading2"/>
      </w:pPr>
      <w:r>
        <w:t xml:space="preserve">Background</w:t>
      </w:r>
    </w:p>
    <w:p>
      <w:pPr>
        <w:pStyle w:val="FirstParagraph"/>
      </w:pPr>
      <w:r>
        <w:t xml:space="preserve">Brazil Brasília, the capital of Brazil, is a hub of political and administrative activity. However, its rapid urbanization has also led to disparities in healthcare access. The Brazilian Unified Health System (SUS) provides free public healthcare services to all citizens, but ophthalmic care often faces resource constraints. Ophthalmologists in Brasília must navigate these challenges while adhering to the Ministry of Health’s guidelines for preventive care and treatment of ocular pathologies.</w:t>
      </w:r>
    </w:p>
    <w:p>
      <w:pPr>
        <w:pStyle w:val="BodyText"/>
      </w:pPr>
      <w:r>
        <w:t xml:space="preserve">Historically, ophthalmology in Brazil has evolved from a subspecialty of general medicine to a distinct field requiring advanced training. In Brasília, medical schools such as the Universidade de Brasília (UNB) have played a key role in producing qualified ophthalmologists who are equipped to address both local and national health demands. This thesis will examine how these professionals contribute to public health initiatives, research, and education within Brazil Brasília’s dynamic environment.</w:t>
      </w:r>
    </w:p>
    <w:bookmarkEnd w:id="21"/>
    <w:bookmarkStart w:id="23" w:name="role-of-ophthalmologists"/>
    <w:bookmarkStart w:id="22" w:name="Xf8bc84ca649e79fa5c3ed56b5c776c250658365"/>
    <w:p>
      <w:pPr>
        <w:pStyle w:val="Heading2"/>
      </w:pPr>
      <w:r>
        <w:t xml:space="preserve">The Role of Ophthalmologists in Brazil Brasília</w:t>
      </w:r>
    </w:p>
    <w:p>
      <w:pPr>
        <w:pStyle w:val="FirstParagraph"/>
      </w:pPr>
      <w:r>
        <w:t xml:space="preserve">Ophthalmologists in Brazil Brasília are not only clinicians but also educators, researchers, and advocates for visual health. Their responsibilities include diagnosing and treating conditions such as cataracts, glaucoma, and refractive errors, which are prevalent across the region. In public hospitals like Hospital Regional de Ceilândia (HRCE), ophthalmologists work alongside multidisciplinary teams to provide comprehensive care to underserved populations.</w:t>
      </w:r>
    </w:p>
    <w:p>
      <w:pPr>
        <w:pStyle w:val="BodyText"/>
      </w:pPr>
      <w:r>
        <w:t xml:space="preserve">Additionally, private clinics in Brasília have expanded access to cutting-edge treatments like laser surgery and intraocular lens implants. These advancements highlight the dual role of ophthalmologists as both gatekeepers of public health and pioneers of medical innovation. Their work is further amplified through collaborations with academic institutions, where they conduct clinical trials and publish research on ocular diseases unique to the Brazilian context.</w:t>
      </w:r>
    </w:p>
    <w:bookmarkEnd w:id="22"/>
    <w:bookmarkEnd w:id="23"/>
    <w:bookmarkStart w:id="24" w:name="challenges-and-opportunities"/>
    <w:p>
      <w:pPr>
        <w:pStyle w:val="Heading2"/>
      </w:pPr>
      <w:r>
        <w:t xml:space="preserve">Challenges and Opportunities</w:t>
      </w:r>
    </w:p>
    <w:p>
      <w:pPr>
        <w:pStyle w:val="FirstParagraph"/>
      </w:pPr>
      <w:r>
        <w:t xml:space="preserve">Despite their contributions, ophthalmologists in Brazil Brasília face significant challenges. The disparity between urban and rural healthcare access remains a pressing issue, as many communities outside the capital lack specialized eye care services. Furthermore, the aging population in Brasília has increased demand for geriatric ophthalmology services, which requires additional training and resources.</w:t>
      </w:r>
    </w:p>
    <w:p>
      <w:pPr>
        <w:pStyle w:val="BodyText"/>
      </w:pPr>
      <w:r>
        <w:t xml:space="preserve">However, these challenges also present opportunities for innovation. Telemedicine platforms have emerged as viable solutions to bridge gaps in care delivery. For example, initiatives by the Federal University of Brasília (UnB) have integrated teleophthalmology into public health systems, allowing remote consultations and early detection of ocular diseases. Such efforts align with Brazil’s national strategy to leverage technology for equitable healthcare outcomes.</w:t>
      </w:r>
    </w:p>
    <w:bookmarkEnd w:id="24"/>
    <w:bookmarkStart w:id="26" w:name="education-and-training"/>
    <w:bookmarkStart w:id="25" w:name="X86e97e7c2f35b33d2c1c1b9c2dffcb1f50f0e96"/>
    <w:p>
      <w:pPr>
        <w:pStyle w:val="Heading2"/>
      </w:pPr>
      <w:r>
        <w:t xml:space="preserve">Education and Training of Ophthalmologists in Brazil Brasília</w:t>
      </w:r>
    </w:p>
    <w:p>
      <w:pPr>
        <w:pStyle w:val="FirstParagraph"/>
      </w:pPr>
      <w:r>
        <w:t xml:space="preserve">Becoming an ophthalmologist in Brazil requires rigorous academic training. Medical students at institutions like UNB complete a five-year medical degree, followed by a four-year residency program specializing in ophthalmology. These programs are accredited by the Brazilian Medical Council (CRM) and emphasize both clinical practice and research.</w:t>
      </w:r>
    </w:p>
    <w:p>
      <w:pPr>
        <w:pStyle w:val="BodyText"/>
      </w:pPr>
      <w:r>
        <w:t xml:space="preserve">In Brasília, ophthalmology residency programs often include rotations at leading hospitals such as Hospital das Clínicas de Brasília (HCB), where trainees gain hands-on experience with complex cases. This structured education ensures that graduates are well-prepared to address the diverse needs of patients in Brazil Brasília and beyond.</w:t>
      </w:r>
    </w:p>
    <w:bookmarkEnd w:id="25"/>
    <w:bookmarkEnd w:id="26"/>
    <w:bookmarkStart w:id="28" w:name="public-health-impact"/>
    <w:bookmarkStart w:id="27" w:name="X339261a19421242fc7d8ec044c0d81a8ac0dc67"/>
    <w:p>
      <w:pPr>
        <w:pStyle w:val="Heading2"/>
      </w:pPr>
      <w:r>
        <w:t xml:space="preserve">Public Health Impact of Ophthalmologists in Brazil Brasília</w:t>
      </w:r>
    </w:p>
    <w:p>
      <w:pPr>
        <w:pStyle w:val="FirstParagraph"/>
      </w:pPr>
      <w:r>
        <w:t xml:space="preserve">The work of ophthalmologists has a profound impact on public health outcomes. By prioritizing preventive care, such as routine eye screenings and vaccinations for childhood diseases that affect vision (e.g., rubella), they contribute to reducing the incidence of preventable blindness. In Brasília, community-based programs led by ophthalmologists have successfully increased awareness about diabetic retinopathy among high-risk populations.</w:t>
      </w:r>
    </w:p>
    <w:p>
      <w:pPr>
        <w:pStyle w:val="BodyText"/>
      </w:pPr>
      <w:r>
        <w:t xml:space="preserve">Moreover, ophthalmologists in Brazil Brasília play a key role in policy development. Their insights inform national guidelines on eye health, ensuring that public health strategies align with the latest medical evidence. This collaboration between clinicians and policymakers is essential for addressing systemic issues in healthcare delivery.</w:t>
      </w:r>
    </w:p>
    <w:bookmarkEnd w:id="27"/>
    <w:bookmarkEnd w:id="28"/>
    <w:bookmarkStart w:id="30" w:name="future-directions"/>
    <w:bookmarkStart w:id="29" w:name="X24fcb2e5d171c6a9dc7ac5f01fd9f75291b8530"/>
    <w:p>
      <w:pPr>
        <w:pStyle w:val="Heading2"/>
      </w:pPr>
      <w:r>
        <w:t xml:space="preserve">Future Directions for Ophthalmologists in Brazil Brasília</w:t>
      </w:r>
    </w:p>
    <w:p>
      <w:pPr>
        <w:pStyle w:val="FirstParagraph"/>
      </w:pPr>
      <w:r>
        <w:t xml:space="preserve">The future of ophthalmology in Brazil Brasília depends on continued investment in education, technology, and infrastructure. As the demand for specialized care grows, there is a need to expand training programs and integrate artificial intelligence into diagnostic tools. Furthermore, partnerships between public institutions and private sector stakeholders could enhance the availability of advanced treatments.</w:t>
      </w:r>
    </w:p>
    <w:p>
      <w:pPr>
        <w:pStyle w:val="BodyText"/>
      </w:pPr>
      <w:r>
        <w:t xml:space="preserve">For aspiring ophthalmologists in Brazil Brasília, this thesis underscores the importance of adapting to evolving healthcare landscapes while remaining committed to serving diverse patient populations. By embracing innovation and ethical practice, they can shape the future of visual health in Brazil and beyond.</w:t>
      </w:r>
    </w:p>
    <w:bookmarkEnd w:id="29"/>
    <w:bookmarkEnd w:id="30"/>
    <w:bookmarkStart w:id="31" w:name="conclusion"/>
    <w:p>
      <w:pPr>
        <w:pStyle w:val="Heading2"/>
      </w:pPr>
      <w:r>
        <w:t xml:space="preserve">Conclusion</w:t>
      </w:r>
    </w:p>
    <w:p>
      <w:pPr>
        <w:pStyle w:val="FirstParagraph"/>
      </w:pPr>
      <w:r>
        <w:t xml:space="preserve">In conclusion, this Undergraduate Thesis has examined the multifaceted role of ophthalmologists in Brazil Brasília. From their contributions to public health initiatives to their leadership in medical education and research, these professionals are essential to addressing visual health challenges in a rapidly changing urban environment. As Brazil continues to invest in healthcare reform, the expertise of ophthalmologists will remain a cornerstone of progress. This analysis highlights the need for sustained support for ophthalmology as both a clinical discipline and a driver of equitable healthcare outcomes in Brazil Brasília.</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Brazil Brasília</dc:title>
  <dc:creator/>
  <dc:language>en</dc:language>
  <cp:keywords/>
  <dcterms:created xsi:type="dcterms:W3CDTF">2026-07-23T15:08:47Z</dcterms:created>
  <dcterms:modified xsi:type="dcterms:W3CDTF">2026-07-23T15:08:47Z</dcterms:modified>
</cp:coreProperties>
</file>

<file path=docProps/custom.xml><?xml version="1.0" encoding="utf-8"?>
<Properties xmlns="http://schemas.openxmlformats.org/officeDocument/2006/custom-properties" xmlns:vt="http://schemas.openxmlformats.org/officeDocument/2006/docPropsVTypes"/>
</file>