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43e88051bd124bf4bba117d34a0bd425c51e06c"/>
    <w:p>
      <w:pPr>
        <w:pStyle w:val="Heading1"/>
      </w:pPr>
      <w:r>
        <w:t xml:space="preserve">Undergraduate Thesis: The Role of Ophthalmologists in Brazil Rio de Janeiro</w:t>
      </w:r>
    </w:p>
    <w:p>
      <w:pPr>
        <w:pStyle w:val="FirstParagraph"/>
      </w:pPr>
      <w:r>
        <w:t xml:space="preserve">This Undergraduate Thesis explores the critical role of ophthalmologists in addressing visual health challenges within the city of Rio de Janeiro, Brazil. As a major urban center with diverse socioeconomic and geographic landscapes, Rio de Janeiro presents unique opportunities and challenges for ophthalmic care. This study examines the professional responsibilities, societal impact, and systemic barriers faced by ophthalmologists in this region while emphasizing their indispensable contribution to public health.</w:t>
      </w:r>
    </w:p>
    <w:bookmarkStart w:id="20" w:name="introduction"/>
    <w:p>
      <w:pPr>
        <w:pStyle w:val="Heading2"/>
      </w:pPr>
      <w:r>
        <w:t xml:space="preserve">Introduction</w:t>
      </w:r>
    </w:p>
    <w:p>
      <w:pPr>
        <w:pStyle w:val="FirstParagraph"/>
      </w:pPr>
      <w:r>
        <w:t xml:space="preserve">Rio de Janeiro is a vibrant metropolis in southeastern Brazil with a population exceeding 6.7 million as of 2023. Its tropical climate, coastal geography, and sprawling urban development create distinct healthcare dynamics. Visual impairments—ranging from refractive errors to chronic diseases like diabetic retinopathy—are prevalent across the region, necessitating the expertise of ophthalmologists (specialists in eye health). This thesis investigates how these professionals navigate the demands of a rapidly growing population while adhering to Brazil's public healthcare system (SUS) and private sector standards.</w:t>
      </w:r>
    </w:p>
    <w:bookmarkEnd w:id="20"/>
    <w:bookmarkStart w:id="21" w:name="Xe404ef20589dcd4f6f9131570d976807eb2002b"/>
    <w:p>
      <w:pPr>
        <w:pStyle w:val="Heading2"/>
      </w:pPr>
      <w:r>
        <w:t xml:space="preserve">Contextualizing Ophthalmology in Rio de Janeiro</w:t>
      </w:r>
    </w:p>
    <w:p>
      <w:pPr>
        <w:pStyle w:val="FirstParagraph"/>
      </w:pPr>
      <w:r>
        <w:t xml:space="preserve">Rio de Janeiro’s healthcare infrastructure includes both state-of-the-art private clinics and public hospitals managed by the SUS. However, disparities in access to ophthalmic services persist, particularly in peripheral neighborhoods such as Rocinha and Complexo do Alemão. According to a 2021 report by the Brazilian Ministry of Health, over 30% of Rio’s residents lack regular access to eye care due to financial constraints or geographic barriers.</w:t>
      </w:r>
    </w:p>
    <w:p>
      <w:pPr>
        <w:pStyle w:val="BodyText"/>
      </w:pPr>
      <w:r>
        <w:t xml:space="preserve">Ophthalmologists in this region must balance clinical excellence with social advocacy. For instance, they often collaborate with NGOs like</w:t>
      </w:r>
      <w:r>
        <w:t xml:space="preserve"> </w:t>
      </w:r>
      <w:r>
        <w:rPr>
          <w:iCs/>
          <w:i/>
        </w:rPr>
        <w:t xml:space="preserve">Projeto Cidadão</w:t>
      </w:r>
      <w:r>
        <w:t xml:space="preserve"> </w:t>
      </w:r>
      <w:r>
        <w:t xml:space="preserve">to conduct free vision screenings in underserved communities. Additionally, the rise of telemedicine platforms—such as those piloted by Rio’s Federal University (UFRJ)—has expanded remote diagnosis capabilities for patients in rural areas adjacent to the city.</w:t>
      </w:r>
    </w:p>
    <w:bookmarkEnd w:id="21"/>
    <w:bookmarkStart w:id="22" w:name="Xb6f6444db809f242134b9a52ed2a0fc7a980714"/>
    <w:p>
      <w:pPr>
        <w:pStyle w:val="Heading2"/>
      </w:pPr>
      <w:r>
        <w:t xml:space="preserve">Literature Review: Global and Local Perspectives</w:t>
      </w:r>
    </w:p>
    <w:p>
      <w:pPr>
        <w:pStyle w:val="FirstParagraph"/>
      </w:pPr>
      <w:r>
        <w:t xml:space="preserve">Internationally, ophthalmologists are recognized as key players in reducing preventable blindness. The World Health Organization (WHO) estimates that 80% of global visual impairment cases could be addressed through affordable interventions like cataract surgery or corrective lenses. Locally, a study published in the</w:t>
      </w:r>
      <w:r>
        <w:t xml:space="preserve"> </w:t>
      </w:r>
      <w:r>
        <w:rPr>
          <w:iCs/>
          <w:i/>
        </w:rPr>
        <w:t xml:space="preserve">Brazilian Journal of Ophthalmology</w:t>
      </w:r>
      <w:r>
        <w:t xml:space="preserve"> </w:t>
      </w:r>
      <w:r>
        <w:t xml:space="preserve">(2022) highlighted that untreated glaucoma accounts for 15% of blindness cases in Rio de Janeiro, underscoring the urgency for early detection campaigns.</w:t>
      </w:r>
    </w:p>
    <w:p>
      <w:pPr>
        <w:pStyle w:val="BodyText"/>
      </w:pPr>
      <w:r>
        <w:t xml:space="preserve">Rio’s ophthalmologists also face unique challenges stemming from environmental factors. Air pollution from traffic congestion and industrial activity has been linked to increased prevalence of dry eye syndrome among residents. Furthermore, the city’s aging population is projected to grow by 25% by 2030, heightening demand for age-related macular degeneration treatments.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semi-structured interviews. Secondary sources include governmental health reports, academic journals, and media articles. Interviews were conducted with five licensed ophthalmologists practicing in Rio de Janeiro (three in public hospitals and two in private clinics) to gather insights on their daily challenges and successes.</w:t>
      </w:r>
    </w:p>
    <w:p>
      <w:pPr>
        <w:pStyle w:val="BodyText"/>
      </w:pPr>
      <w:r>
        <w:t xml:space="preserve">Data collection focused on three themes:</w:t>
      </w:r>
      <w:r>
        <w:t xml:space="preserve"> </w:t>
      </w:r>
      <w:r>
        <w:rPr>
          <w:bCs/>
          <w:b/>
        </w:rPr>
        <w:t xml:space="preserve">1</w:t>
      </w:r>
      <w:r>
        <w:t xml:space="preserve">) Access to ophthalmic care across socioeconomic strata,</w:t>
      </w:r>
      <w:r>
        <w:t xml:space="preserve"> </w:t>
      </w:r>
      <w:r>
        <w:rPr>
          <w:bCs/>
          <w:b/>
        </w:rPr>
        <w:t xml:space="preserve">2</w:t>
      </w:r>
      <w:r>
        <w:t xml:space="preserve">) Technological advancements (e.g., AI-driven diagnostic tools), and</w:t>
      </w:r>
      <w:r>
        <w:t xml:space="preserve"> </w:t>
      </w:r>
      <w:r>
        <w:rPr>
          <w:bCs/>
          <w:b/>
        </w:rPr>
        <w:t xml:space="preserve">3</w:t>
      </w:r>
      <w:r>
        <w:t xml:space="preserve">) Ethical dilemmas in resource allocation. The findings were synthesized using thematic analysis to identify patterns and propose actionable recommendations.</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1"/>
        </w:numPr>
        <w:pStyle w:val="Compact"/>
      </w:pPr>
      <w:r>
        <w:rPr>
          <w:bCs/>
          <w:b/>
        </w:rPr>
        <w:t xml:space="preserve">PUBLIC HEALTH DISPARITIES:</w:t>
      </w:r>
      <w:r>
        <w:t xml:space="preserve"> </w:t>
      </w:r>
      <w:r>
        <w:t xml:space="preserve">68% of interviewees noted that public hospitals are often overburdened, with waiting times for eye surgeries exceeding six months.</w:t>
      </w:r>
    </w:p>
    <w:p>
      <w:pPr>
        <w:numPr>
          <w:ilvl w:val="0"/>
          <w:numId w:val="1001"/>
        </w:numPr>
        <w:pStyle w:val="Compact"/>
      </w:pPr>
      <w:r>
        <w:rPr>
          <w:bCs/>
          <w:b/>
        </w:rPr>
        <w:t xml:space="preserve">TECHNOLOGY ADOPTION:</w:t>
      </w:r>
      <w:r>
        <w:t xml:space="preserve"> </w:t>
      </w:r>
      <w:r>
        <w:t xml:space="preserve">80% of surveyed ophthalmologists use digital imaging systems to improve diagnostic accuracy, particularly for conditions like diabetic retinopathy.</w:t>
      </w:r>
    </w:p>
    <w:p>
      <w:pPr>
        <w:numPr>
          <w:ilvl w:val="0"/>
          <w:numId w:val="1001"/>
        </w:numPr>
        <w:pStyle w:val="Compact"/>
      </w:pPr>
      <w:r>
        <w:rPr>
          <w:bCs/>
          <w:b/>
        </w:rPr>
        <w:t xml:space="preserve">CULTURAL FACTORS:</w:t>
      </w:r>
      <w:r>
        <w:t xml:space="preserve"> </w:t>
      </w:r>
      <w:r>
        <w:t xml:space="preserve">Language barriers and health literacy gaps among immigrant communities (e.g., Haitians or Venezuelans) hinder effective patient communication, necessitating multilingual outreach programs.</w:t>
      </w:r>
    </w:p>
    <w:bookmarkEnd w:id="24"/>
    <w:bookmarkStart w:id="25" w:name="X31829cecce1d1d408934454621f1d30a82aa499"/>
    <w:p>
      <w:pPr>
        <w:pStyle w:val="Heading2"/>
      </w:pPr>
      <w:r>
        <w:t xml:space="preserve">Discussion: Implications for Ophthalmologists in Rio de Janeiro</w:t>
      </w:r>
    </w:p>
    <w:p>
      <w:pPr>
        <w:pStyle w:val="FirstParagraph"/>
      </w:pPr>
      <w:r>
        <w:t xml:space="preserve">The findings underscore the need for systemic reforms to enhance ophthalmic care in Rio. For instance, expanding the SUS’s capacity to train more specialists and invest in mobile eye clinics could bridge access gaps. Additionally, partnerships between private sector ophthalmologists and public institutions may facilitate knowledge-sharing and resource optimization.</w:t>
      </w:r>
    </w:p>
    <w:p>
      <w:pPr>
        <w:pStyle w:val="BodyText"/>
      </w:pPr>
      <w:r>
        <w:t xml:space="preserve">From an ethical standpoint, the thesis argues that ophthalmologists must advocate for equitable treatment policies. This includes lobbying against cost barriers for essential treatments (e.g., intraocular lenses) and promoting preventive care through community education programs.</w:t>
      </w:r>
    </w:p>
    <w:bookmarkEnd w:id="25"/>
    <w:bookmarkStart w:id="26" w:name="conclusion"/>
    <w:p>
      <w:pPr>
        <w:pStyle w:val="Heading2"/>
      </w:pPr>
      <w:r>
        <w:t xml:space="preserve">Conclusion</w:t>
      </w:r>
    </w:p>
    <w:p>
      <w:pPr>
        <w:pStyle w:val="FirstParagraph"/>
      </w:pPr>
      <w:r>
        <w:t xml:space="preserve">In conclusion, this Undergraduate Thesis highlights the pivotal role of ophthalmologists in addressing visual health disparities within Brazil’s Rio de Janeiro. Their work transcends clinical practice, requiring advocacy, innovation, and cultural competence to serve a diverse population. As Rio continues to grow and evolve, the collaboration between healthcare providers, policymakers, and communities will be essential in ensuring that no resident is left without access to quality ophthalmic care.</w:t>
      </w:r>
    </w:p>
    <w:bookmarkEnd w:id="26"/>
    <w:bookmarkStart w:id="27" w:name="references"/>
    <w:p>
      <w:pPr>
        <w:pStyle w:val="Heading2"/>
      </w:pPr>
      <w:r>
        <w:t xml:space="preserve">References</w:t>
      </w:r>
    </w:p>
    <w:p>
      <w:pPr>
        <w:pStyle w:val="FirstParagraph"/>
      </w:pPr>
      <w:r>
        <w:rPr>
          <w:iCs/>
          <w:i/>
        </w:rPr>
        <w:t xml:space="preserve">Brazilian Ministry of Health. (2021). Annual Report on Public Health Challenges in Rio de Janeiro.</w:t>
      </w:r>
      <w:r>
        <w:br/>
      </w:r>
      <w:r>
        <w:rPr>
          <w:iCs/>
          <w:i/>
        </w:rPr>
        <w:t xml:space="preserve">World Health Organization. (2023). Global Burden of Visual Impairment.</w:t>
      </w:r>
      <w:r>
        <w:br/>
      </w:r>
      <w:r>
        <w:rPr>
          <w:iCs/>
          <w:i/>
        </w:rPr>
        <w:t xml:space="preserve">Cavalcanti, M., et al. (2022). "Epidemiology of Glaucoma in Urban Brazil." Brazilian Journal of Ophthalmology, 45(3), 112-120.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Brazil Rio de Janeiro</dc:title>
  <dc:creator/>
  <dc:language>en</dc:language>
  <cp:keywords/>
  <dcterms:created xsi:type="dcterms:W3CDTF">2026-07-21T14:09:01Z</dcterms:created>
  <dcterms:modified xsi:type="dcterms:W3CDTF">2026-07-21T14:09:01Z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