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e1bc72060943af281fb07f39d2c6341e4572159"/>
    <w:p>
      <w:pPr>
        <w:pStyle w:val="Heading1"/>
      </w:pPr>
      <w:r>
        <w:t xml:space="preserve">Undergraduate Thesis: The Role and Challenges of the Ophthalmologist in Brazil São Paulo</w:t>
      </w:r>
    </w:p>
    <w:bookmarkStart w:id="20" w:name="abstract"/>
    <w:p>
      <w:pPr>
        <w:pStyle w:val="Heading2"/>
      </w:pPr>
      <w:r>
        <w:t xml:space="preserve">Abstract</w:t>
      </w:r>
    </w:p>
    <w:p>
      <w:pPr>
        <w:pStyle w:val="FirstParagraph"/>
      </w:pPr>
      <w:r>
        <w:t xml:space="preserve">This undergraduate thesis explores the critical role of ophthalmologists in Brazil, with a focus on São Paulo, one of the most populous states in the country. The document examines the healthcare landscape in São Paulo, emphasizing how ophthalmologists contribute to public and private health systems. It highlights challenges such as resource distribution inequality, population growth demands, and technological advancements shaping modern eye care. By analyzing local policies, case studies of ophthalmic services, and the socio-economic impact of eye diseases, this thesis aims to underscore the significance of ophthalmologists in addressing Brazil’s unique healthcare needs.</w:t>
      </w:r>
    </w:p>
    <w:bookmarkEnd w:id="20"/>
    <w:bookmarkStart w:id="21" w:name="introduction"/>
    <w:p>
      <w:pPr>
        <w:pStyle w:val="Heading2"/>
      </w:pPr>
      <w:r>
        <w:t xml:space="preserve">Introduction</w:t>
      </w:r>
    </w:p>
    <w:p>
      <w:pPr>
        <w:pStyle w:val="FirstParagraph"/>
      </w:pPr>
      <w:r>
        <w:t xml:space="preserve">Brazil’s healthcare system is a complex interplay of public and private sectors, with São Paulo serving as a pivotal hub for medical innovation and service delivery. As the most populous state in Brazil, São Paulo faces unique challenges in meeting the demands of its diverse population. Among these challenges, ophthalmology stands out due to its high prevalence of preventable blindness and age-related diseases such as cataracts and diabetic retinopathy. This thesis investigates how ophthalmologists navigate this dynamic environment, balancing clinical expertise with systemic constraints to improve eye health outcomes in São Paulo.</w:t>
      </w:r>
    </w:p>
    <w:bookmarkEnd w:id="21"/>
    <w:bookmarkStart w:id="23" w:name="contextualization"/>
    <w:bookmarkStart w:id="22" w:name="Xb6d3128c96365116803c4ef475231d707a2ab81"/>
    <w:p>
      <w:pPr>
        <w:pStyle w:val="Heading2"/>
      </w:pPr>
      <w:r>
        <w:t xml:space="preserve">Contextualization of Ophthalmology in Brazil and São Paulo</w:t>
      </w:r>
    </w:p>
    <w:p>
      <w:pPr>
        <w:pStyle w:val="FirstParagraph"/>
      </w:pPr>
      <w:r>
        <w:t xml:space="preserve">Brazil’s ophthalmology sector is marked by a dual structure: the public Sistema Único de Saúde (SUS) and private clinics. In São Paulo, this duality is particularly pronounced due to its sprawling urban areas, rural populations with limited access to care, and a high incidence of chronic diseases linked to eye health. For instance, diabetes prevalence in São Paulo is among the highest in Brazil, directly increasing the risk of diabetic retinopathy—a leading cause of preventable blindness.</w:t>
      </w:r>
    </w:p>
    <w:p>
      <w:pPr>
        <w:pStyle w:val="BodyText"/>
      </w:pPr>
      <w:r>
        <w:t xml:space="preserve">Local institutions such as the Faculdade de Medicina da Universidade de São Paulo (FMUSP) and private hospitals like Hospital Sírio-Libanês have played pivotal roles in training ophthalmologists and advancing research. However, disparities persist between urban centers and peripheral regions, where infrastructure gaps hinder equitable access to eye care.</w:t>
      </w:r>
    </w:p>
    <w:bookmarkEnd w:id="22"/>
    <w:bookmarkEnd w:id="23"/>
    <w:bookmarkStart w:id="25" w:name="role-of-ophthalmologists"/>
    <w:bookmarkStart w:id="24" w:name="X867962b20466088d2a74057dcdde780fa08a7b8"/>
    <w:p>
      <w:pPr>
        <w:pStyle w:val="Heading2"/>
      </w:pPr>
      <w:r>
        <w:t xml:space="preserve">The Role of Ophthalmologists in São Paulo’s Healthcare System</w:t>
      </w:r>
    </w:p>
    <w:p>
      <w:pPr>
        <w:pStyle w:val="FirstParagraph"/>
      </w:pPr>
      <w:r>
        <w:t xml:space="preserve">Ophthalmologists in São Paulo serve as both clinical practitioners and advocates for eye health policy reform. In public hospitals, they often work with limited resources to address the needs of underserved populations, including elderly patients requiring cataract surgeries and low-income individuals with uncorrected refractive errors. Meanwhile, private clinics cater to a wealthier demographic, offering cutting-edge treatments like laser surgery and intraocular lens implants.</w:t>
      </w:r>
    </w:p>
    <w:p>
      <w:pPr>
        <w:pStyle w:val="BodyText"/>
      </w:pPr>
      <w:r>
        <w:t xml:space="preserve">A key responsibility of ophthalmologists in São Paulo is education. Many participate in community outreach programs to raise awareness about early detection of eye diseases. For example, mobile clinics organized by the Secretaria da Saúde do Estado de São Paulo provide free screenings in rural areas, a critical measure given that over 30% of the state’s population resides outside major cities.</w:t>
      </w:r>
    </w:p>
    <w:bookmarkEnd w:id="24"/>
    <w:bookmarkEnd w:id="25"/>
    <w:bookmarkStart w:id="27" w:name="challenges"/>
    <w:bookmarkStart w:id="26" w:name="X2dae2c43e34b097a7995410fef70bfd12416dc3"/>
    <w:p>
      <w:pPr>
        <w:pStyle w:val="Heading2"/>
      </w:pPr>
      <w:r>
        <w:t xml:space="preserve">Challenges Facing Ophthalmologists in São Paulo</w:t>
      </w:r>
    </w:p>
    <w:p>
      <w:pPr>
        <w:pStyle w:val="FirstParagraph"/>
      </w:pPr>
      <w:r>
        <w:t xml:space="preserve">Despite their contributions, ophthalmologists in São Paulo encounter significant challenges. One major issue is the uneven distribution of healthcare professionals across regions. While metropolitan areas like São Paulo City have numerous specialized clinics, smaller municipalities often lack even basic eye care services. This disparity is exacerbated by socioeconomic factors, as patients in lower-income neighborhoods may delay treatment due to financial barriers.</w:t>
      </w:r>
    </w:p>
    <w:p>
      <w:pPr>
        <w:pStyle w:val="BodyText"/>
      </w:pPr>
      <w:r>
        <w:t xml:space="preserve">Additionally, the rise of technology and automation has introduced new complexities. Ophthalmologists must now integrate telemedicine platforms and AI-driven diagnostic tools into their practice, requiring continuous education to stay competitive. Furthermore, the aging population in São Paulo is expected to increase demand for services like glaucoma management and cataract surgeries by over 40% in the next decade.</w:t>
      </w:r>
    </w:p>
    <w:bookmarkEnd w:id="26"/>
    <w:bookmarkEnd w:id="27"/>
    <w:bookmarkStart w:id="29" w:name="opportunities"/>
    <w:bookmarkStart w:id="28" w:name="Xe733a09a662ab6d2c0c7338a14a8524364ba633"/>
    <w:p>
      <w:pPr>
        <w:pStyle w:val="Heading2"/>
      </w:pPr>
      <w:r>
        <w:t xml:space="preserve">Opportunities for Innovation and Collaboration</w:t>
      </w:r>
    </w:p>
    <w:p>
      <w:pPr>
        <w:pStyle w:val="FirstParagraph"/>
      </w:pPr>
      <w:r>
        <w:t xml:space="preserve">Despite these challenges, São Paulo offers unique opportunities for ophthalmologists to drive change. Collaborations between academic institutions and private sectors have led to breakthroughs in treatments for age-related macular degeneration and other conditions. For example, the Instituto de Oftalmologia do Estado de São Paulo has partnered with tech startups to develop AI algorithms that improve the accuracy of diabetic retinopathy detection in low-resource settings.</w:t>
      </w:r>
    </w:p>
    <w:p>
      <w:pPr>
        <w:pStyle w:val="BodyText"/>
      </w:pPr>
      <w:r>
        <w:t xml:space="preserve">Government initiatives like the "Olho no Olho" campaign (a public health program aimed at reducing visual impairment) also provide platforms for ophthalmologists to expand their impact. By leveraging these resources, practitioners can address systemic issues while advancing patient care.</w:t>
      </w:r>
    </w:p>
    <w:bookmarkEnd w:id="28"/>
    <w:bookmarkEnd w:id="29"/>
    <w:bookmarkStart w:id="30" w:name="conclusion"/>
    <w:p>
      <w:pPr>
        <w:pStyle w:val="Heading2"/>
      </w:pPr>
      <w:r>
        <w:t xml:space="preserve">Conclusion</w:t>
      </w:r>
    </w:p>
    <w:p>
      <w:pPr>
        <w:pStyle w:val="FirstParagraph"/>
      </w:pPr>
      <w:r>
        <w:t xml:space="preserve">In conclusion, the role of ophthalmologists in Brazil São Paulo is indispensable to both individual health outcomes and broader public policy. Their work bridges clinical practice with social responsibility, addressing challenges such as resource inequality and technological integration while leveraging opportunities for innovation. As São Paulo continues to grow, the need for skilled ophthalmologists who can adapt to evolving healthcare demands will only increase. This thesis underscores the importance of supporting these professionals through targeted education, infrastructure development, and policy reforms to ensure equitable access to eye care for all residents of São Paulo.</w:t>
      </w:r>
    </w:p>
    <w:bookmarkEnd w:id="30"/>
    <w:p>
      <w:pPr>
        <w:pStyle w:val="BodyText"/>
      </w:pPr>
      <w:r>
        <w:rPr>
          <w:bCs/>
          <w:b/>
        </w:rPr>
        <w:t xml:space="preserve">Keywords:</w:t>
      </w:r>
      <w:r>
        <w:t xml:space="preserve"> </w:t>
      </w:r>
      <w:r>
        <w:t xml:space="preserve">Undergraduate Thesis, Ophthalmologist, Brazil São Paulo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Brazil São Paulo</dc:title>
  <dc:creator/>
  <dc:language>en</dc:language>
  <cp:keywords/>
  <dcterms:created xsi:type="dcterms:W3CDTF">2026-07-24T05:50:38Z</dcterms:created>
  <dcterms:modified xsi:type="dcterms:W3CDTF">2026-07-24T05:50:38Z</dcterms:modified>
</cp:coreProperties>
</file>

<file path=docProps/custom.xml><?xml version="1.0" encoding="utf-8"?>
<Properties xmlns="http://schemas.openxmlformats.org/officeDocument/2006/custom-properties" xmlns:vt="http://schemas.openxmlformats.org/officeDocument/2006/docPropsVTypes"/>
</file>