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1ef0ce425af3bf1ed849803dae5963936667871"/>
    <w:p>
      <w:pPr>
        <w:pStyle w:val="Heading1"/>
      </w:pPr>
      <w:r>
        <w:t xml:space="preserve">Undergraduate Thesis: The Role of Ophthalmologists in Canada Toronto</w:t>
      </w:r>
    </w:p>
    <w:bookmarkStart w:id="20" w:name="abstract"/>
    <w:p>
      <w:pPr>
        <w:pStyle w:val="Heading2"/>
      </w:pPr>
      <w:r>
        <w:t xml:space="preserve">Abstract</w:t>
      </w:r>
    </w:p>
    <w:p>
      <w:pPr>
        <w:pStyle w:val="FirstParagraph"/>
      </w:pPr>
      <w:r>
        <w:t xml:space="preserve">This undergraduate thesis explores the critical role of ophthalmologists within the healthcare system of Canada, with a specific focus on Toronto. As a major urban center in Ontario, Toronto serves as a hub for advanced medical care, research, and education. The thesis examines the historical evolution of ophthalmology in Canada, the unique responsibilities of ophthalmologists in addressing eye health challenges faced by diverse populations in Toronto, and the educational pathways required to become an ophthalmologist practicing within this region. By analyzing data from healthcare institutions, academic programs at universities such as the University of Toronto, and public health reports, this study highlights how ophthalmologists contribute to both clinical care and innovation in a city known for its medical excellence.</w:t>
      </w:r>
    </w:p>
    <w:bookmarkEnd w:id="20"/>
    <w:bookmarkStart w:id="21" w:name="introduction"/>
    <w:p>
      <w:pPr>
        <w:pStyle w:val="Heading2"/>
      </w:pPr>
      <w:r>
        <w:t xml:space="preserve">Introduction</w:t>
      </w:r>
    </w:p>
    <w:p>
      <w:pPr>
        <w:pStyle w:val="FirstParagraph"/>
      </w:pPr>
      <w:r>
        <w:t xml:space="preserve">Ophthalmologists are specialized medical doctors who diagnose and treat disorders of the eye, including conditions such as cataracts, glaucoma, diabetic retinopathy, and refractive errors. In Canada Toronto, where the population is one of the most culturally diverse in North America, ophthalmologists play a pivotal role in addressing health disparities and ensuring equitable access to vision care. This thesis investigates how the profession of ophthalmology has evolved in Canada’s healthcare system, with particular emphasis on its application and challenges within Toronto. The study also evaluates the training required to become an ophthalmologist in Toronto, as well as the opportunities for research and professional development available in this dynamic city.</w:t>
      </w:r>
    </w:p>
    <w:bookmarkEnd w:id="21"/>
    <w:bookmarkStart w:id="22" w:name="X458278e95b800f5282f2febde49d8c6954b27a5"/>
    <w:p>
      <w:pPr>
        <w:pStyle w:val="Heading2"/>
      </w:pPr>
      <w:r>
        <w:t xml:space="preserve">Historical Context of Ophthalmology in Canada</w:t>
      </w:r>
    </w:p>
    <w:p>
      <w:pPr>
        <w:pStyle w:val="FirstParagraph"/>
      </w:pPr>
      <w:r>
        <w:t xml:space="preserve">Ophthalmology in Canada has a rich history dating back to the 19th century, when eye care was primarily provided by general physicians. The establishment of formal training programs for ophthalmologists began in the early 20th century, with institutions such as the University of Toronto playing a foundational role. By the mid-20th century, ophthalmology had emerged as a distinct medical specialty, driven by advancements in surgical techniques and diagnostic technologies. In Toronto, this growth was accelerated by the presence of world-class hospitals like Sunnybrook Health Sciences Centre and Mount Sinai Hospital, which became centers for cutting-edge research and clinical practice.</w:t>
      </w:r>
    </w:p>
    <w:bookmarkEnd w:id="22"/>
    <w:bookmarkStart w:id="23" w:name="X9cc99d837d6e99c0dd4b9aea340ece18177004f"/>
    <w:p>
      <w:pPr>
        <w:pStyle w:val="Heading2"/>
      </w:pPr>
      <w:r>
        <w:t xml:space="preserve">The Role of Ophthalmologists in Canada’s Healthcare System</w:t>
      </w:r>
    </w:p>
    <w:p>
      <w:pPr>
        <w:pStyle w:val="FirstParagraph"/>
      </w:pPr>
      <w:r>
        <w:t xml:space="preserve">Ophthalmologists are integral to Canada’s healthcare system, operating within both public and private sectors. In Toronto, they serve as primary caregivers for patients with eye-related conditions, often acting as the first point of contact for issues ranging from minor vision problems to life-threatening diseases like retinal detachment. Their work intersects with other medical disciplines, including neurology and endocrinology, as many systemic diseases manifest in ocular symptoms. Furthermore, ophthalmologists contribute to public health initiatives by conducting screenings for diabetic retinopathy and age-related macular degeneration—conditions that disproportionately affect older adults and underserved communities.</w:t>
      </w:r>
    </w:p>
    <w:bookmarkEnd w:id="23"/>
    <w:bookmarkStart w:id="24" w:name="Xb7618d344827c9c52b3b2a36b5e7b0d719f17b4"/>
    <w:p>
      <w:pPr>
        <w:pStyle w:val="Heading2"/>
      </w:pPr>
      <w:r>
        <w:t xml:space="preserve">Education and Training Requirements for Ophthalmologists in Canada Toronto</w:t>
      </w:r>
    </w:p>
    <w:p>
      <w:pPr>
        <w:pStyle w:val="FirstParagraph"/>
      </w:pPr>
      <w:r>
        <w:t xml:space="preserve">Becoming an ophthalmologist in Canada requires a rigorous academic journey. Prospective candidates must first complete a bachelor’s degree, followed by four years of medical school to earn a Doctor of Medicine (MD) degree. In Toronto, the University of Toronto Faculty of Medicine is one of the top institutions for this training. After obtaining their MD, aspiring ophthalmologists must undertake a one-year internship and then five years of residency training in ophthalmology at accredited hospitals such as The Hospital for Sick Children or St. Michael’s Hospital in Toronto.</w:t>
      </w:r>
    </w:p>
    <w:p>
      <w:pPr>
        <w:pStyle w:val="BodyText"/>
      </w:pPr>
      <w:r>
        <w:t xml:space="preserve">Residency programs emphasize both clinical practice and research, with residents gaining hands-on experience in procedures like LASIK surgery, cataract removal, and corneal transplants. Upon completion of residency, candidates must pass the Royal College of Physicians and Surgeons of Canada (RCPSC) certification exams to become licensed ophthalmologists. Continuous professional development is also required to maintain licensure, ensuring that practitioners stay updated on advancements in ocular imaging technologies and treatment modalities.</w:t>
      </w:r>
    </w:p>
    <w:bookmarkEnd w:id="24"/>
    <w:bookmarkStart w:id="25" w:name="Xa4a22593ecb545da067d8068801a4ede6d18285"/>
    <w:p>
      <w:pPr>
        <w:pStyle w:val="Heading2"/>
      </w:pPr>
      <w:r>
        <w:t xml:space="preserve">Challenges and Opportunities for Ophthalmologists in Toronto</w:t>
      </w:r>
    </w:p>
    <w:p>
      <w:pPr>
        <w:pStyle w:val="FirstParagraph"/>
      </w:pPr>
      <w:r>
        <w:t xml:space="preserve">Toronto presents both unique challenges and opportunities for ophthalmologists. The city’s large population size creates high demand for eye care services, particularly among aging demographics. Additionally, the presence of diverse ethnic communities means that ophthalmologists must be culturally competent to address varying health beliefs and access barriers. Language differences, socioeconomic disparities, and geographic inequalities—such as limited access to care in outer suburbs—pose ongoing challenges for equitable service delivery.</w:t>
      </w:r>
    </w:p>
    <w:p>
      <w:pPr>
        <w:pStyle w:val="BodyText"/>
      </w:pPr>
      <w:r>
        <w:t xml:space="preserve">Despite these hurdles, Toronto’s medical ecosystem offers unparalleled opportunities. The city is home to world-renowned research institutions like the University Health Network (UHN) and the Ontario Institute for Cancer Research (OICR), which provide platforms for innovation in ophthalmology. Collaborations between clinicians and researchers in Toronto have led to breakthroughs in gene therapy for inherited retinal diseases and artificial intelligence tools for diagnosing diabetic eye disease.</w:t>
      </w:r>
    </w:p>
    <w:bookmarkEnd w:id="25"/>
    <w:bookmarkStart w:id="26" w:name="conclusion"/>
    <w:p>
      <w:pPr>
        <w:pStyle w:val="Heading2"/>
      </w:pPr>
      <w:r>
        <w:t xml:space="preserve">Conclusion</w:t>
      </w:r>
    </w:p>
    <w:p>
      <w:pPr>
        <w:pStyle w:val="FirstParagraph"/>
      </w:pPr>
      <w:r>
        <w:t xml:space="preserve">The role of ophthalmologists in Canada Toronto is multifaceted, encompassing clinical care, public health advocacy, and cutting-edge research. As the demand for specialized vision care continues to grow in a city with one of the largest populations in North America, the profession remains vital to ensuring that residents receive high-quality eye health services. This thesis underscores the importance of strengthening educational programs at institutions like the University of Toronto, improving access to care for marginalized groups, and leveraging Toronto’s resources to drive innovation in ophthalmology. For future ophthalmologists entering this field in Canada Toronto, the challenges are significant but so too are the opportunities to shape a healthier, more inclusive vision care landscape.</w:t>
      </w:r>
    </w:p>
    <w:bookmarkEnd w:id="26"/>
    <w:bookmarkStart w:id="27" w:name="references"/>
    <w:p>
      <w:pPr>
        <w:pStyle w:val="Heading2"/>
      </w:pPr>
      <w:r>
        <w:t xml:space="preserve">References</w:t>
      </w:r>
    </w:p>
    <w:p>
      <w:pPr>
        <w:numPr>
          <w:ilvl w:val="0"/>
          <w:numId w:val="1001"/>
        </w:numPr>
        <w:pStyle w:val="Compact"/>
      </w:pPr>
      <w:r>
        <w:t xml:space="preserve">Royal College of Physicians and Surgeons of Canada. (2023).</w:t>
      </w:r>
      <w:r>
        <w:t xml:space="preserve"> </w:t>
      </w:r>
      <w:r>
        <w:rPr>
          <w:iCs/>
          <w:i/>
        </w:rPr>
        <w:t xml:space="preserve">Certification Requirements for Ophthalmologists.</w:t>
      </w:r>
    </w:p>
    <w:p>
      <w:pPr>
        <w:numPr>
          <w:ilvl w:val="0"/>
          <w:numId w:val="1001"/>
        </w:numPr>
        <w:pStyle w:val="Compact"/>
      </w:pPr>
      <w:r>
        <w:t xml:space="preserve">University of Toronto Faculty of Medicine. (2023).</w:t>
      </w:r>
      <w:r>
        <w:t xml:space="preserve"> </w:t>
      </w:r>
      <w:r>
        <w:rPr>
          <w:iCs/>
          <w:i/>
        </w:rPr>
        <w:t xml:space="preserve">Ophthalmology Residency Program Overview.</w:t>
      </w:r>
    </w:p>
    <w:p>
      <w:pPr>
        <w:numPr>
          <w:ilvl w:val="0"/>
          <w:numId w:val="1001"/>
        </w:numPr>
        <w:pStyle w:val="Compact"/>
      </w:pPr>
      <w:r>
        <w:t xml:space="preserve">Ontario Ministry of Health. (2023).</w:t>
      </w:r>
      <w:r>
        <w:t xml:space="preserve"> </w:t>
      </w:r>
      <w:r>
        <w:rPr>
          <w:iCs/>
          <w:i/>
        </w:rPr>
        <w:t xml:space="preserve">Eyecare in Ontario: Population Needs and Service Delivery.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Canada Toronto</dc:title>
  <dc:creator/>
  <dc:language>en</dc:language>
  <cp:keywords/>
  <dcterms:created xsi:type="dcterms:W3CDTF">2026-07-21T14:34:01Z</dcterms:created>
  <dcterms:modified xsi:type="dcterms:W3CDTF">2026-07-21T14:34:01Z</dcterms:modified>
</cp:coreProperties>
</file>

<file path=docProps/custom.xml><?xml version="1.0" encoding="utf-8"?>
<Properties xmlns="http://schemas.openxmlformats.org/officeDocument/2006/custom-properties" xmlns:vt="http://schemas.openxmlformats.org/officeDocument/2006/docPropsVTypes"/>
</file>