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f0c670c417296d6b28f2a122d741dfdbbb63d4"/>
    <w:p>
      <w:pPr>
        <w:pStyle w:val="Heading1"/>
      </w:pPr>
      <w:r>
        <w:t xml:space="preserve">Undergraduate Thesis: The Role and Challenges of Ophthalmologists in China, Beijing</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the context of China Beijing. As a major metropolis with a rapidly aging population and increasing prevalence of visual impairments, Beijing presents unique opportunities and obstacles for ophthalmologists. The study examines healthcare policies, technological advancements, and socio-economic factors influencing the practice of ophthalmology in this region. By analyzing current trends and challenges faced by ophthalmologists in China Beijing, this thesis aims to highlight the importance of their work in advancing public health outcomes.</w:t>
      </w:r>
    </w:p>
    <w:bookmarkEnd w:id="20"/>
    <w:bookmarkStart w:id="21" w:name="introduction"/>
    <w:p>
      <w:pPr>
        <w:pStyle w:val="Heading2"/>
      </w:pPr>
      <w:r>
        <w:t xml:space="preserve">Introduction</w:t>
      </w:r>
    </w:p>
    <w:p>
      <w:pPr>
        <w:pStyle w:val="FirstParagraph"/>
      </w:pPr>
      <w:r>
        <w:t xml:space="preserve">Ophthalmologists play a pivotal role in diagnosing and treating eye diseases, ensuring the vision health of individuals across all age groups. In China Beijing, where healthcare infrastructure is both advanced and under pressure due to urbanization and demographic shifts, ophthalmologists are at the forefront of addressing critical issues such as myopia, cataracts, and diabetic retinopathy. This Undergraduate Thesis seeks to contextualize the work of ophthalmologists in Beijing within the broader framework of China’s healthcare system, emphasizing their contributions to both clinical practice and public health policy.</w:t>
      </w:r>
    </w:p>
    <w:bookmarkEnd w:id="21"/>
    <w:bookmarkStart w:id="22" w:name="literature-review"/>
    <w:p>
      <w:pPr>
        <w:pStyle w:val="Heading2"/>
      </w:pPr>
      <w:r>
        <w:t xml:space="preserve">Literature Review</w:t>
      </w:r>
    </w:p>
    <w:p>
      <w:pPr>
        <w:pStyle w:val="FirstParagraph"/>
      </w:pPr>
      <w:r>
        <w:t xml:space="preserve">Recent studies highlight the growing burden of eye diseases in China. According to data from the Chinese Ministry of Health, over 60% of the population in Beijing suffers from refractive errors, with myopia being particularly prevalent among children and adolescents (Zhao et al., 2021). This trend underscores the need for specialized ophthalmologists trained to manage both common and complex ocular conditions. Research also indicates that urban centers like Beijing are experiencing a surge in age-related eye diseases due to an aging population, further straining healthcare resources.</w:t>
      </w:r>
    </w:p>
    <w:p>
      <w:pPr>
        <w:pStyle w:val="BodyText"/>
      </w:pPr>
      <w:r>
        <w:t xml:space="preserve">Moreover, advancements in medical technology—such as laser surgery and AI-driven diagnostic tools—have transformed ophthalmology in Beijing. However, disparities in access to these innovations between urban hospitals and rural clinics remain a significant challenge. This thesis will explore how ophthalmologists navigate these challenges while adhering to national healthcare policies.</w:t>
      </w:r>
    </w:p>
    <w:bookmarkEnd w:id="22"/>
    <w:bookmarkStart w:id="23" w:name="Xceaa7a3ad9719fae7c333613a4933acdced2c76"/>
    <w:p>
      <w:pPr>
        <w:pStyle w:val="Heading2"/>
      </w:pPr>
      <w:r>
        <w:t xml:space="preserve">Role of Ophthalmologists in China Beijing</w:t>
      </w:r>
    </w:p>
    <w:p>
      <w:pPr>
        <w:pStyle w:val="FirstParagraph"/>
      </w:pPr>
      <w:r>
        <w:t xml:space="preserve">Ophthalmologists in Beijing operate within a dynamic healthcare ecosystem that includes prestigious institutions like Peking University First Hospital and the Chinese Academy of Medical Sciences. Their responsibilities extend beyond clinical care, encompassing education, research, and policy advocacy. For instance, ophthalmologists frequently collaborate with public health officials to implement nationwide campaigns targeting preventable blindness.</w:t>
      </w:r>
    </w:p>
    <w:p>
      <w:pPr>
        <w:pStyle w:val="BodyText"/>
      </w:pPr>
      <w:r>
        <w:t xml:space="preserve">In Beijing specifically, ophthalmologists are instrumental in addressing the unique needs of a diverse population. This includes catering to migrant workers from rural provinces and managing the visual health of students in schools plagued by excessive screen time. Furthermore, their expertise is vital in responding to emergencies such as chemical burns or traumatic eye injuries, which are more common in high-density urban areas.</w:t>
      </w:r>
    </w:p>
    <w:bookmarkEnd w:id="23"/>
    <w:bookmarkStart w:id="24" w:name="challenges-faced-by-ophthalmologists"/>
    <w:p>
      <w:pPr>
        <w:pStyle w:val="Heading2"/>
      </w:pPr>
      <w:r>
        <w:t xml:space="preserve">Challenges Faced by Ophthalmologists</w:t>
      </w:r>
    </w:p>
    <w:p>
      <w:pPr>
        <w:pStyle w:val="FirstParagraph"/>
      </w:pPr>
      <w:r>
        <w:t xml:space="preserve">Despite their critical role, ophthalmologists in Beijing face significant challenges. One major issue is the uneven distribution of medical resources. While top-tier hospitals in the city boast cutting-edge facilities and experienced professionals, many districts lack adequate staffing and infrastructure. This disparity often forces ophthalmologists to take on heavy workloads or travel long distances to serve underserved communities.</w:t>
      </w:r>
    </w:p>
    <w:p>
      <w:pPr>
        <w:pStyle w:val="BodyText"/>
      </w:pPr>
      <w:r>
        <w:t xml:space="preserve">Another challenge is the rapid pace of technological change. While innovations like intraocular lenses (IOLs) and gene therapy offer groundbreaking treatments, they also require ongoing training and investment in equipment. Additionally, ophthalmologists must balance their clinical duties with academic responsibilities, such as publishing research or mentoring medical students at institutions like Peking University Health Science Center.</w:t>
      </w:r>
    </w:p>
    <w:bookmarkEnd w:id="24"/>
    <w:bookmarkStart w:id="25" w:name="policy-and-future-directions"/>
    <w:p>
      <w:pPr>
        <w:pStyle w:val="Heading2"/>
      </w:pPr>
      <w:r>
        <w:t xml:space="preserve">Policy and Future Directions</w:t>
      </w:r>
    </w:p>
    <w:p>
      <w:pPr>
        <w:pStyle w:val="FirstParagraph"/>
      </w:pPr>
      <w:r>
        <w:t xml:space="preserve">The Chinese government has prioritized eye health through initiatives like the "Healthy China 2030" plan, which aims to reduce the prevalence of avoidable blindness. Ophthalmologists in Beijing are key stakeholders in achieving these goals. For example, they have pioneered mobile clinics that provide free screenings for rural populations and participated in AI-powered telemedicine projects to bridge access gaps.</w:t>
      </w:r>
    </w:p>
    <w:p>
      <w:pPr>
        <w:pStyle w:val="BodyText"/>
      </w:pPr>
      <w:r>
        <w:t xml:space="preserve">Looking ahead, this Undergraduate Thesis recommends expanding vocational training programs for ophthalmologists to address workforce shortages and promote interdisciplinary collaboration with optometrists and general practitioners. Furthermore, integrating patient education campaigns about lifestyle factors that affect eye health—such as reducing screen time and maintaining a balanced diet—could significantly reduce the incidence of preventable conditions.</w:t>
      </w:r>
    </w:p>
    <w:bookmarkEnd w:id="25"/>
    <w:bookmarkStart w:id="26" w:name="conclusion"/>
    <w:p>
      <w:pPr>
        <w:pStyle w:val="Heading2"/>
      </w:pPr>
      <w:r>
        <w:t xml:space="preserve">Conclusion</w:t>
      </w:r>
    </w:p>
    <w:p>
      <w:pPr>
        <w:pStyle w:val="FirstParagraph"/>
      </w:pPr>
      <w:r>
        <w:t xml:space="preserve">In conclusion, ophthalmologists in China Beijing play an indispensable role in safeguarding public vision health amid evolving societal and technological landscapes. Their work is deeply intertwined with national healthcare policies and local community needs, making them vital to the success of initiatives like Healthy China 2030. This Undergraduate Thesis underscores the importance of continued investment in ophthalmology research, equitable resource distribution, and innovative training programs to ensure that Beijing remains at the forefront of global eye care. By addressing current challenges proactively, ophthalmologists can help create a future where vision health is universally accessible and prioritized.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China Beijing</dc:title>
  <dc:creator/>
  <dc:language>en</dc:language>
  <cp:keywords/>
  <dcterms:created xsi:type="dcterms:W3CDTF">2026-07-21T07:19:23Z</dcterms:created>
  <dcterms:modified xsi:type="dcterms:W3CDTF">2026-07-21T07:19:23Z</dcterms:modified>
</cp:coreProperties>
</file>

<file path=docProps/custom.xml><?xml version="1.0" encoding="utf-8"?>
<Properties xmlns="http://schemas.openxmlformats.org/officeDocument/2006/custom-properties" xmlns:vt="http://schemas.openxmlformats.org/officeDocument/2006/docPropsVTypes"/>
</file>