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b011fb08b382fa9d23d2658824f77311e56bb2e"/>
    <w:p>
      <w:pPr>
        <w:pStyle w:val="Heading1"/>
      </w:pPr>
      <w:r>
        <w:t xml:space="preserve">Undergraduate Thesis: The Role of Ophthalmologists in France, Paris</w:t>
      </w:r>
    </w:p>
    <w:p>
      <w:pPr>
        <w:pStyle w:val="FirstParagraph"/>
      </w:pPr>
      <w:r>
        <w:rPr>
          <w:bCs/>
          <w:b/>
        </w:rPr>
        <w:t xml:space="preserve">Abstract:</w:t>
      </w:r>
      <w:r>
        <w:t xml:space="preserve"> </w:t>
      </w:r>
      <w:r>
        <w:t xml:space="preserve">This Undergraduate Thesis explores the multifaceted role of ophthalmologists in the healthcare landscape of France, with a specific focus on Paris. It examines their contributions to public health, technological advancements in eye care, and their integration into both academic and clinical settings within the French medical system. The study highlights how ophthalmologists in Paris navigate challenges such as rising patient demand, aging populations, and global health trends while adhering to France’s stringent regulatory standards.</w:t>
      </w:r>
    </w:p>
    <w:bookmarkStart w:id="20" w:name="introduction"/>
    <w:p>
      <w:pPr>
        <w:pStyle w:val="Heading2"/>
      </w:pPr>
      <w:r>
        <w:t xml:space="preserve">1. Introduction</w:t>
      </w:r>
    </w:p>
    <w:p>
      <w:pPr>
        <w:pStyle w:val="FirstParagraph"/>
      </w:pPr>
      <w:r>
        <w:t xml:space="preserve">The field of ophthalmology is critical to ensuring the quality of life for individuals across all demographics. In France, particularly in Paris—a city renowned for its advanced medical infrastructure and research institutions—ophthalmologists play a pivotal role in both clinical practice and academic innovation. This Undergraduate Thesis aims to analyze the unique context of ophthalmic care in France, with an emphasis on Paris, where access to cutting-edge technology and specialized expertise is unparalleled. The study will also address how French regulations shape the training, practice, and research priorities of ophthalmologists in this region.</w:t>
      </w:r>
    </w:p>
    <w:bookmarkEnd w:id="20"/>
    <w:bookmarkStart w:id="21" w:name="overview-of-ophthalmology-in-france"/>
    <w:p>
      <w:pPr>
        <w:pStyle w:val="Heading2"/>
      </w:pPr>
      <w:r>
        <w:t xml:space="preserve">2. Overview of Ophthalmology in France</w:t>
      </w:r>
    </w:p>
    <w:p>
      <w:pPr>
        <w:pStyle w:val="FirstParagraph"/>
      </w:pPr>
      <w:r>
        <w:t xml:space="preserve">France’s healthcare system is renowned for its universal coverage and emphasis on preventive care. Ophthalmologists operate within this framework, providing services ranging from routine eye exams to complex surgeries like LASIK and retinal reattachment. In Paris, ophthalmic care is further distinguished by its integration with world-class research institutions such as the</w:t>
      </w:r>
      <w:r>
        <w:t xml:space="preserve"> </w:t>
      </w:r>
      <w:r>
        <w:rPr>
          <w:iCs/>
          <w:i/>
        </w:rPr>
        <w:t xml:space="preserve">Université de Paris</w:t>
      </w:r>
      <w:r>
        <w:t xml:space="preserve"> </w:t>
      </w:r>
      <w:r>
        <w:t xml:space="preserve">and hospitals like the</w:t>
      </w:r>
      <w:r>
        <w:t xml:space="preserve"> </w:t>
      </w:r>
      <w:r>
        <w:rPr>
          <w:iCs/>
          <w:i/>
        </w:rPr>
        <w:t xml:space="preserve">Hôpital de la Salpétrière</w:t>
      </w:r>
      <w:r>
        <w:t xml:space="preserve">, which are leaders in clinical innovation. The French Society of Ophthalmology (</w:t>
      </w:r>
      <w:r>
        <w:rPr>
          <w:bCs/>
          <w:b/>
        </w:rPr>
        <w:t xml:space="preserve">SFVJ</w:t>
      </w:r>
      <w:r>
        <w:t xml:space="preserve">) oversees professional standards, ensuring that practitioners adhere to rigorous ethical and scientific guidelines.</w:t>
      </w:r>
    </w:p>
    <w:bookmarkEnd w:id="21"/>
    <w:bookmarkStart w:id="22" w:name="X07e540e95d358f3d34a5c0a122d498c9a7d6a8d"/>
    <w:p>
      <w:pPr>
        <w:pStyle w:val="Heading2"/>
      </w:pPr>
      <w:r>
        <w:t xml:space="preserve">3. Training and Education for Ophthalmologists in France</w:t>
      </w:r>
    </w:p>
    <w:p>
      <w:pPr>
        <w:pStyle w:val="FirstParagraph"/>
      </w:pPr>
      <w:r>
        <w:t xml:space="preserve">Becoming an ophthalmologist in France requires a structured educational journey. Medical students complete the</w:t>
      </w:r>
      <w:r>
        <w:t xml:space="preserve"> </w:t>
      </w:r>
      <w:r>
        <w:rPr>
          <w:iCs/>
          <w:i/>
        </w:rPr>
        <w:t xml:space="preserve">Première Année Commune des Études de Santé (PACES)</w:t>
      </w:r>
      <w:r>
        <w:t xml:space="preserve">, followed by five years of medical school at a university hospital. After obtaining their degree, graduates must complete an internship (</w:t>
      </w:r>
      <w:r>
        <w:rPr>
          <w:iCs/>
          <w:i/>
        </w:rPr>
        <w:t xml:space="preserve">internat</w:t>
      </w:r>
      <w:r>
        <w:t xml:space="preserve">) in various specialties before specializing in ophthalmology. This specialization involves three years of rigorous training, including clinical rotations and research projects under the supervision of senior ophthalmologists. In Paris, trainees have access to state-of-the-art facilities and collaborate with international experts through institutions like the</w:t>
      </w:r>
      <w:r>
        <w:t xml:space="preserve"> </w:t>
      </w:r>
      <w:r>
        <w:rPr>
          <w:iCs/>
          <w:i/>
        </w:rPr>
        <w:t xml:space="preserve">Centre Hospitalier Universitaire (CHU) de Sainte-Anne</w:t>
      </w:r>
      <w:r>
        <w:t xml:space="preserve">.</w:t>
      </w:r>
    </w:p>
    <w:bookmarkEnd w:id="22"/>
    <w:bookmarkStart w:id="23" w:name="X3ca0fc97091123f99ba59bba585ff67d2818193"/>
    <w:p>
      <w:pPr>
        <w:pStyle w:val="Heading2"/>
      </w:pPr>
      <w:r>
        <w:t xml:space="preserve">4. Clinical Practices and Innovations in Paris</w:t>
      </w:r>
    </w:p>
    <w:p>
      <w:pPr>
        <w:pStyle w:val="FirstParagraph"/>
      </w:pPr>
      <w:r>
        <w:t xml:space="preserve">Paris is a hub for ophthalmic innovation, where ophthalmologists leverage advanced technologies to treat conditions such as age-related macular degeneration (AMD), glaucoma, and cataracts. The use of optical coherence tomography (OCT), intraocular lens implants, and laser-assisted surgeries has become standard practice. Additionally, Parisian ophthalmologists are at the forefront of research into gene therapy for inherited retinal diseases—a field that has gained global attention. For example, the</w:t>
      </w:r>
      <w:r>
        <w:t xml:space="preserve"> </w:t>
      </w:r>
      <w:r>
        <w:rPr>
          <w:iCs/>
          <w:i/>
        </w:rPr>
        <w:t xml:space="preserve">Institut de la Vision</w:t>
      </w:r>
      <w:r>
        <w:t xml:space="preserve"> </w:t>
      </w:r>
      <w:r>
        <w:t xml:space="preserve">in Paris is pioneering studies on stem cell treatments for corneal regeneration.</w:t>
      </w:r>
    </w:p>
    <w:bookmarkEnd w:id="23"/>
    <w:bookmarkStart w:id="24" w:name="challenges-and-opportunities"/>
    <w:p>
      <w:pPr>
        <w:pStyle w:val="Heading2"/>
      </w:pPr>
      <w:r>
        <w:t xml:space="preserve">5. Challenges and Opportunities</w:t>
      </w:r>
    </w:p>
    <w:p>
      <w:pPr>
        <w:pStyle w:val="FirstParagraph"/>
      </w:pPr>
      <w:r>
        <w:t xml:space="preserve">Despite its strengths, ophthalmology in France faces challenges such as an aging population increasing demand for cataract and glaucoma care, as well as disparities in access to private versus public healthcare services. Ophthalmologists in Paris must also balance clinical practice with teaching roles at medical schools and participation in national health policy discussions. However, opportunities abound: Paris attracts international patients seeking specialized care, and collaborations with global institutions foster the exchange of knowledge and techniques.</w:t>
      </w:r>
    </w:p>
    <w:bookmarkEnd w:id="24"/>
    <w:bookmarkStart w:id="25" w:name="ethical-and-regulatory-considerations"/>
    <w:p>
      <w:pPr>
        <w:pStyle w:val="Heading2"/>
      </w:pPr>
      <w:r>
        <w:t xml:space="preserve">6. Ethical and Regulatory Considerations</w:t>
      </w:r>
    </w:p>
    <w:p>
      <w:pPr>
        <w:pStyle w:val="FirstParagraph"/>
      </w:pPr>
      <w:r>
        <w:t xml:space="preserve">Ophthalmologists in France operate within a strict regulatory environment governed by the French Ministry of Health and the National Council of Ophthalmology (</w:t>
      </w:r>
      <w:r>
        <w:rPr>
          <w:iCs/>
          <w:i/>
        </w:rPr>
        <w:t xml:space="preserve">Conseil National de l’Ophtalmologie</w:t>
      </w:r>
      <w:r>
        <w:t xml:space="preserve">). These bodies ensure that practitioners follow guidelines on patient consent, data privacy, and the ethical use of emerging technologies. In Paris, adherence to these standards is critical for maintaining trust in a competitive healthcare market where private clinics coexist with public hospitals.</w:t>
      </w:r>
    </w:p>
    <w:bookmarkEnd w:id="25"/>
    <w:bookmarkStart w:id="26" w:name="Xbc8177e4e480e10b6e1d6c7131e36f3b091bd3e"/>
    <w:p>
      <w:pPr>
        <w:pStyle w:val="Heading2"/>
      </w:pPr>
      <w:r>
        <w:t xml:space="preserve">7. Case Study: Ophthalmology in Parisian Public Hospitals</w:t>
      </w:r>
    </w:p>
    <w:p>
      <w:pPr>
        <w:pStyle w:val="FirstParagraph"/>
      </w:pPr>
      <w:r>
        <w:t xml:space="preserve">A case study of the</w:t>
      </w:r>
      <w:r>
        <w:t xml:space="preserve"> </w:t>
      </w:r>
      <w:r>
        <w:rPr>
          <w:iCs/>
          <w:i/>
        </w:rPr>
        <w:t xml:space="preserve">Hôpital de Bicêtre</w:t>
      </w:r>
      <w:r>
        <w:t xml:space="preserve"> </w:t>
      </w:r>
      <w:r>
        <w:t xml:space="preserve">in Paris illustrates how ophthalmologists collaborate with multidisciplinary teams to address complex cases. For instance, patients with diabetic retinopathy are managed through coordinated care involving endocrinologists, radiologists, and ophthalmic surgeons. The hospital’s investment in telemedicine platforms has also expanded access to remote consultations, a critical resource during the COVID-19 pandemic.</w:t>
      </w:r>
    </w:p>
    <w:bookmarkEnd w:id="26"/>
    <w:bookmarkStart w:id="27" w:name="conclusion"/>
    <w:p>
      <w:pPr>
        <w:pStyle w:val="Heading2"/>
      </w:pPr>
      <w:r>
        <w:t xml:space="preserve">8. Conclusion</w:t>
      </w:r>
    </w:p>
    <w:p>
      <w:pPr>
        <w:pStyle w:val="FirstParagraph"/>
      </w:pPr>
      <w:r>
        <w:t xml:space="preserve">This Undergraduate Thesis underscores the indispensable role of ophthalmologists in France, particularly in Paris, where their expertise is shaped by a unique blend of academic rigor, technological innovation, and regulatory oversight. As healthcare needs evolve globally, Parisian ophthalmologists are poised to lead advancements that benefit patients not only in France but also internationally. Future research should focus on expanding equitable access to care and integrating artificial intelligence into diagnostic tools—a frontier where Paris’s medical community is already making strides.</w:t>
      </w:r>
    </w:p>
    <w:bookmarkEnd w:id="27"/>
    <w:bookmarkStart w:id="28" w:name="references"/>
    <w:p>
      <w:pPr>
        <w:pStyle w:val="Heading2"/>
      </w:pPr>
      <w:r>
        <w:t xml:space="preserve">References</w:t>
      </w:r>
    </w:p>
    <w:p>
      <w:pPr>
        <w:numPr>
          <w:ilvl w:val="0"/>
          <w:numId w:val="1001"/>
        </w:numPr>
        <w:pStyle w:val="Compact"/>
      </w:pPr>
      <w:r>
        <w:t xml:space="preserve">French Ministry of Health. (2023). "Ophthalmology in France: A National Overview."</w:t>
      </w:r>
    </w:p>
    <w:p>
      <w:pPr>
        <w:numPr>
          <w:ilvl w:val="0"/>
          <w:numId w:val="1001"/>
        </w:numPr>
        <w:pStyle w:val="Compact"/>
      </w:pPr>
      <w:r>
        <w:t xml:space="preserve">Institut de la Vision. (2023). "Advances in Retinal Therapy."</w:t>
      </w:r>
    </w:p>
    <w:p>
      <w:pPr>
        <w:numPr>
          <w:ilvl w:val="0"/>
          <w:numId w:val="1001"/>
        </w:numPr>
        <w:pStyle w:val="Compact"/>
      </w:pPr>
      <w:r>
        <w:t xml:space="preserve">Université de Paris. (2023). "Medical Education and Specialization Programs."</w:t>
      </w:r>
    </w:p>
    <w:p>
      <w:pPr>
        <w:pStyle w:val="FirstParagraph"/>
      </w:pPr>
      <w:r>
        <w:rPr>
          <w:iCs/>
          <w:i/>
        </w:rPr>
        <w:t xml:space="preserve">Note: This Undergraduate Thesis is tailored to the context of France, Paris, and the role of ophthalmologists within its healthcare ecosystem.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France, Paris</dc:title>
  <dc:creator/>
  <dc:language>en</dc:language>
  <cp:keywords/>
  <dcterms:created xsi:type="dcterms:W3CDTF">2026-07-23T04:03:17Z</dcterms:created>
  <dcterms:modified xsi:type="dcterms:W3CDTF">2026-07-23T04:03:17Z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