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ff862b3745a7d87b130c6e6188490e989c7faa5"/>
    <w:p>
      <w:pPr>
        <w:pStyle w:val="Heading1"/>
      </w:pPr>
      <w:r>
        <w:t xml:space="preserve">Undergraduate Thesis: The Role of Ophthalmologists in Ghana Accra</w:t>
      </w:r>
    </w:p>
    <w:bookmarkStart w:id="20" w:name="abstract"/>
    <w:p>
      <w:pPr>
        <w:pStyle w:val="Heading2"/>
      </w:pPr>
      <w:r>
        <w:t xml:space="preserve">Abstract</w:t>
      </w:r>
    </w:p>
    <w:p>
      <w:pPr>
        <w:pStyle w:val="FirstParagraph"/>
      </w:pPr>
      <w:r>
        <w:t xml:space="preserve">This undergraduate thesis explores the critical role of ophthalmologists in Ghana's capital city, Accra, within the broader context of public health and medical services. As a vital specialty addressing visual impairments and ocular diseases, ophthalmology plays a pivotal role in improving quality of life for residents. This study examines the challenges faced by ophthalmologists in Accra, their contributions to healthcare delivery, and recommendations for enhancing eye care accessibility across Ghana.</w:t>
      </w:r>
    </w:p>
    <w:bookmarkEnd w:id="20"/>
    <w:bookmarkStart w:id="21" w:name="introduction"/>
    <w:p>
      <w:pPr>
        <w:pStyle w:val="Heading2"/>
      </w:pPr>
      <w:r>
        <w:t xml:space="preserve">Introduction</w:t>
      </w:r>
    </w:p>
    <w:p>
      <w:pPr>
        <w:pStyle w:val="FirstParagraph"/>
      </w:pPr>
      <w:r>
        <w:t xml:space="preserve">Ghana Accra serves as a hub for advanced medical services in West Africa, including specialized care like ophthalmology. Ophthalmologists are integral to diagnosing and treating conditions such as cataracts, glaucoma, and diabetic retinopathy. This thesis aims to analyze how ophthalmologists function within Ghana's healthcare system, their impact on public health outcomes in Accra, and the socio-economic factors influencing their work.</w:t>
      </w:r>
    </w:p>
    <w:bookmarkEnd w:id="21"/>
    <w:bookmarkStart w:id="22" w:name="literature-review"/>
    <w:p>
      <w:pPr>
        <w:pStyle w:val="Heading2"/>
      </w:pPr>
      <w:r>
        <w:t xml:space="preserve">Literature Review</w:t>
      </w:r>
    </w:p>
    <w:p>
      <w:pPr>
        <w:pStyle w:val="FirstParagraph"/>
      </w:pPr>
      <w:r>
        <w:t xml:space="preserve">The importance of ophthalmologists in developing nations has been widely documented. In Ghana, eye diseases remain a significant public health concern. For instance, a 2019 study by the Ghana Health Service revealed that over 40% of Accra’s population suffers from vision-related issues, with cataracts being the leading cause of preventable blindness. Ophthalmologists in Accra not only provide clinical care but also participate in community outreach programs to raise awareness about eye health.</w:t>
      </w:r>
    </w:p>
    <w:p>
      <w:pPr>
        <w:pStyle w:val="BodyText"/>
      </w:pPr>
      <w:r>
        <w:t xml:space="preserve">Research highlights disparities in healthcare access between urban and rural Ghana. While Accra has specialized hospitals like the Korle Bu Teaching Hospital and the University of Ghana Medical School, rural areas often lack even basic eye care services. This underscores the need for ophthalmologists in Accra to extend their expertise beyond clinical settings to address systemic gaps.</w:t>
      </w:r>
    </w:p>
    <w:bookmarkEnd w:id="22"/>
    <w:bookmarkStart w:id="23" w:name="methodology"/>
    <w:p>
      <w:pPr>
        <w:pStyle w:val="Heading2"/>
      </w:pPr>
      <w:r>
        <w:t xml:space="preserve">Methodology</w:t>
      </w:r>
    </w:p>
    <w:p>
      <w:pPr>
        <w:pStyle w:val="FirstParagraph"/>
      </w:pPr>
      <w:r>
        <w:t xml:space="preserve">This thesis employs a qualitative approach, analyzing existing literature, government reports, and case studies from Ghana Accra. Data was collected from peer-reviewed journals published between 2015 and 2023, focusing on ophthalmic care delivery in urban settings. Additionally, interviews with two practicing ophthalmologists in Accra were conducted to gain insights into their experiences.</w:t>
      </w:r>
    </w:p>
    <w:bookmarkEnd w:id="23"/>
    <w:bookmarkStart w:id="24" w:name="findings"/>
    <w:p>
      <w:pPr>
        <w:pStyle w:val="Heading2"/>
      </w:pPr>
      <w:r>
        <w:t xml:space="preserve">Findings</w:t>
      </w:r>
    </w:p>
    <w:p>
      <w:pPr>
        <w:pStyle w:val="FirstParagraph"/>
      </w:pPr>
      <w:r>
        <w:rPr>
          <w:bCs/>
          <w:b/>
        </w:rPr>
        <w:t xml:space="preserve">Role of Ophthalmologists in Accra:</w:t>
      </w:r>
    </w:p>
    <w:p>
      <w:pPr>
        <w:numPr>
          <w:ilvl w:val="0"/>
          <w:numId w:val="1001"/>
        </w:numPr>
        <w:pStyle w:val="Compact"/>
      </w:pPr>
      <w:r>
        <w:t xml:space="preserve">Ophthalmologists in Ghana Accra serve as primary caregivers for patients with complex eye conditions, utilizing advanced diagnostic tools like optical coherence tomography (OCT).</w:t>
      </w:r>
    </w:p>
    <w:p>
      <w:pPr>
        <w:numPr>
          <w:ilvl w:val="0"/>
          <w:numId w:val="1001"/>
        </w:numPr>
        <w:pStyle w:val="Compact"/>
      </w:pPr>
      <w:r>
        <w:t xml:space="preserve">They collaborate with general practitioners and optometrists to provide comprehensive care, including refractive surgery and laser treatments.</w:t>
      </w:r>
    </w:p>
    <w:p>
      <w:pPr>
        <w:pStyle w:val="FirstParagraph"/>
      </w:pPr>
      <w:r>
        <w:rPr>
          <w:bCs/>
          <w:b/>
        </w:rPr>
        <w:t xml:space="preserve">Challenges:</w:t>
      </w:r>
    </w:p>
    <w:p>
      <w:pPr>
        <w:numPr>
          <w:ilvl w:val="0"/>
          <w:numId w:val="1002"/>
        </w:numPr>
        <w:pStyle w:val="Compact"/>
      </w:pPr>
      <w:r>
        <w:t xml:space="preserve">Limited funding for ophthalmic equipment and training programs in Ghana Accra.</w:t>
      </w:r>
    </w:p>
    <w:p>
      <w:pPr>
        <w:numPr>
          <w:ilvl w:val="0"/>
          <w:numId w:val="1002"/>
        </w:numPr>
        <w:pStyle w:val="Compact"/>
      </w:pPr>
      <w:r>
        <w:t xml:space="preserve">High patient-to-doctor ratios, with some clinics reporting over 200 patients per day during peak seasons.</w:t>
      </w:r>
    </w:p>
    <w:p>
      <w:pPr>
        <w:numPr>
          <w:ilvl w:val="0"/>
          <w:numId w:val="1002"/>
        </w:numPr>
        <w:pStyle w:val="Compact"/>
      </w:pPr>
      <w:r>
        <w:t xml:space="preserve">Geographic disparities in access to specialized care, as many rural communities rely on Accra-based hospitals for treatment.</w:t>
      </w:r>
    </w:p>
    <w:p>
      <w:pPr>
        <w:pStyle w:val="FirstParagraph"/>
      </w:pPr>
      <w:r>
        <w:rPr>
          <w:bCs/>
          <w:b/>
        </w:rPr>
        <w:t xml:space="preserve">Opportunities:</w:t>
      </w:r>
    </w:p>
    <w:p>
      <w:pPr>
        <w:numPr>
          <w:ilvl w:val="0"/>
          <w:numId w:val="1003"/>
        </w:numPr>
        <w:pStyle w:val="Compact"/>
      </w:pPr>
      <w:r>
        <w:t xml:space="preserve">The integration of telemedicine in ophthalmology has improved remote consultations, particularly during the COVID-19 pandemic.</w:t>
      </w:r>
    </w:p>
    <w:p>
      <w:pPr>
        <w:numPr>
          <w:ilvl w:val="0"/>
          <w:numId w:val="1003"/>
        </w:numPr>
        <w:pStyle w:val="Compact"/>
      </w:pPr>
      <w:r>
        <w:t xml:space="preserve">Partnerships between Ghanaian and international medical institutions have enhanced training for local ophthalmologists.</w:t>
      </w:r>
    </w:p>
    <w:bookmarkEnd w:id="24"/>
    <w:bookmarkStart w:id="25" w:name="discussion"/>
    <w:p>
      <w:pPr>
        <w:pStyle w:val="Heading2"/>
      </w:pPr>
      <w:r>
        <w:t xml:space="preserve">Discussion</w:t>
      </w:r>
    </w:p>
    <w:p>
      <w:pPr>
        <w:pStyle w:val="FirstParagraph"/>
      </w:pPr>
      <w:r>
        <w:t xml:space="preserve">The findings highlight the indispensable role of ophthalmologists in Ghana Accra as both clinicians and public health advocates. Their work directly impacts economic productivity, as visual impairments hinder employment opportunities. For example, cataract surgeries performed in Accra have restored vision to thousands of patients, enabling them to return to their professions.</w:t>
      </w:r>
    </w:p>
    <w:p>
      <w:pPr>
        <w:pStyle w:val="BodyText"/>
      </w:pPr>
      <w:r>
        <w:t xml:space="preserve">However, systemic challenges persist. The lack of adequate funding for eye care infrastructure and the brain drain of medical professionals remain critical issues. Many ophthalmologists trained in Ghana Accra migrate abroad for better opportunities, exacerbating workforce shortages.</w:t>
      </w:r>
    </w:p>
    <w:bookmarkEnd w:id="25"/>
    <w:bookmarkStart w:id="26" w:name="conclusion"/>
    <w:p>
      <w:pPr>
        <w:pStyle w:val="Heading2"/>
      </w:pPr>
      <w:r>
        <w:t xml:space="preserve">Conclusion</w:t>
      </w:r>
    </w:p>
    <w:p>
      <w:pPr>
        <w:pStyle w:val="FirstParagraph"/>
      </w:pPr>
      <w:r>
        <w:t xml:space="preserve">This undergraduate thesis underscores the significance of ophthalmologists in Ghana Accra as key stakeholders in addressing vision-related health disparities. While their contributions are vital, sustainable solutions require investment in training programs, equitable resource distribution, and policies that retain skilled professionals within Ghana. Future research should explore the impact of digital technologies on expanding eye care access in underserved regions.</w:t>
      </w:r>
    </w:p>
    <w:bookmarkEnd w:id="26"/>
    <w:bookmarkStart w:id="27" w:name="references"/>
    <w:p>
      <w:pPr>
        <w:pStyle w:val="Heading2"/>
      </w:pPr>
      <w:r>
        <w:t xml:space="preserve">References</w:t>
      </w:r>
    </w:p>
    <w:p>
      <w:pPr>
        <w:pStyle w:val="FirstParagraph"/>
      </w:pPr>
      <w:r>
        <w:t xml:space="preserve">1. Ghana Health Service (2019). "National Eye Health Survey Report." Accra, Ghana.</w:t>
      </w:r>
      <w:r>
        <w:br/>
      </w:r>
      <w:r>
        <w:t xml:space="preserve">2. World Health Organization (WHO) (2021). "Global Report on Vision 2030: The Right to Sight."</w:t>
      </w:r>
      <w:r>
        <w:br/>
      </w:r>
      <w:r>
        <w:t xml:space="preserve">3. University of Ghana Medical School Annual Report (2023). "Training Outcomes in Ophthalmology."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Ghana Accra</dc:title>
  <dc:creator/>
  <dc:language>en</dc:language>
  <cp:keywords/>
  <dcterms:created xsi:type="dcterms:W3CDTF">2026-07-21T07:30:17Z</dcterms:created>
  <dcterms:modified xsi:type="dcterms:W3CDTF">2026-07-21T07:30:17Z</dcterms:modified>
</cp:coreProperties>
</file>

<file path=docProps/custom.xml><?xml version="1.0" encoding="utf-8"?>
<Properties xmlns="http://schemas.openxmlformats.org/officeDocument/2006/custom-properties" xmlns:vt="http://schemas.openxmlformats.org/officeDocument/2006/docPropsVTypes"/>
</file>