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091593b84494ccdc0039419131964f3455dab09"/>
    <w:p>
      <w:pPr>
        <w:pStyle w:val="Heading1"/>
      </w:pPr>
      <w:r>
        <w:t xml:space="preserve">Undergraduate Thesis: The Role of Ophthalmologists in the Healthcare System of India, New Delhi</w:t>
      </w:r>
    </w:p>
    <w:bookmarkStart w:id="20" w:name="abstract"/>
    <w:p>
      <w:pPr>
        <w:pStyle w:val="Heading2"/>
      </w:pPr>
      <w:r>
        <w:t xml:space="preserve">Abstract</w:t>
      </w:r>
    </w:p>
    <w:p>
      <w:pPr>
        <w:pStyle w:val="FirstParagraph"/>
      </w:pPr>
      <w:r>
        <w:t xml:space="preserve">This Undergraduate Thesis explores the critical role of ophthalmologists in addressing eye health challenges in India, with a specific focus on New Delhi. As urbanization and lifestyle changes increase the prevalence of ocular diseases, the demand for qualified ophthalmologists has grown significantly. This document analyzes the current landscape of ophthalmological care in New Delhi, highlights key challenges such as resource distribution and public awareness, and outlines opportunities for innovation in eye care delivery. The study underscores how ophthalmologists contribute to both individual health outcomes and the broader public health goals of India.</w:t>
      </w:r>
    </w:p>
    <w:bookmarkEnd w:id="20"/>
    <w:bookmarkStart w:id="21" w:name="introduction"/>
    <w:p>
      <w:pPr>
        <w:pStyle w:val="Heading2"/>
      </w:pPr>
      <w:r>
        <w:t xml:space="preserve">Introduction</w:t>
      </w:r>
    </w:p>
    <w:p>
      <w:pPr>
        <w:pStyle w:val="FirstParagraph"/>
      </w:pPr>
      <w:r>
        <w:t xml:space="preserve">Ophthalmologists are specialized medical professionals who diagnose and treat disorders of the eye and visual system. In a country like India, where over 130 million people suffer from some form of vision impairment, ophthalmologists play a pivotal role in combating preventable blindness and ensuring equitable access to quality healthcare. New Delhi, as the capital of India, serves as a hub for advanced medical services and policy formulation. This Undergraduate Thesis examines how ophthalmologists in New Delhi navigate unique challenges such as high patient volumes, socio-economic disparities, and the integration of modern technology into traditional practices.</w:t>
      </w:r>
    </w:p>
    <w:bookmarkEnd w:id="21"/>
    <w:bookmarkStart w:id="22" w:name="historical-context-and-significance"/>
    <w:p>
      <w:pPr>
        <w:pStyle w:val="Heading2"/>
      </w:pPr>
      <w:r>
        <w:t xml:space="preserve">Historical Context and Significance</w:t>
      </w:r>
    </w:p>
    <w:p>
      <w:pPr>
        <w:pStyle w:val="FirstParagraph"/>
      </w:pPr>
      <w:r>
        <w:t xml:space="preserve">The history of ophthalmology in India dates back to ancient Ayurvedic texts, which documented early surgical techniques for cataract treatment. However, the modern era has seen rapid advancements in eye care infrastructure, driven by both public and private sector initiatives. New Delhi has emerged as a leader in this domain, hosting institutions such as the All India Institute of Medical Sciences (AIIMS) and Fortis Hospitals. These centers not only provide cutting-edge treatment but also train future generations of ophthalmologists.</w:t>
      </w:r>
    </w:p>
    <w:bookmarkEnd w:id="22"/>
    <w:bookmarkStart w:id="23" w:name="Xd7818672ca7c7c513e44d4e3661de8235acaafb"/>
    <w:p>
      <w:pPr>
        <w:pStyle w:val="Heading2"/>
      </w:pPr>
      <w:r>
        <w:t xml:space="preserve">Current Challenges Faced by Ophthalmologists in New Delhi</w:t>
      </w:r>
    </w:p>
    <w:p>
      <w:pPr>
        <w:numPr>
          <w:ilvl w:val="0"/>
          <w:numId w:val="1001"/>
        </w:numPr>
        <w:pStyle w:val="Compact"/>
      </w:pPr>
      <w:r>
        <w:rPr>
          <w:bCs/>
          <w:b/>
        </w:rPr>
        <w:t xml:space="preserve">Resource Allocation:</w:t>
      </w:r>
      <w:r>
        <w:t xml:space="preserve"> </w:t>
      </w:r>
      <w:r>
        <w:t xml:space="preserve">Despite the availability of skilled professionals, many rural and underserved areas within New Delhi lack access to specialist care. This disparity is exacerbated by the concentration of healthcare resources in urban centers.</w:t>
      </w:r>
    </w:p>
    <w:p>
      <w:pPr>
        <w:numPr>
          <w:ilvl w:val="0"/>
          <w:numId w:val="1001"/>
        </w:numPr>
        <w:pStyle w:val="Compact"/>
      </w:pPr>
      <w:r>
        <w:rPr>
          <w:bCs/>
          <w:b/>
        </w:rPr>
        <w:t xml:space="preserve">Rising Prevalence of Diabetic Retinopathy:</w:t>
      </w:r>
      <w:r>
        <w:t xml:space="preserve"> </w:t>
      </w:r>
      <w:r>
        <w:t xml:space="preserve">With diabetes rates climbing due to lifestyle changes, ophthalmologists face an increasing burden of managing chronic eye conditions.</w:t>
      </w:r>
    </w:p>
    <w:p>
      <w:pPr>
        <w:numPr>
          <w:ilvl w:val="0"/>
          <w:numId w:val="1001"/>
        </w:numPr>
        <w:pStyle w:val="Compact"/>
      </w:pPr>
      <w:r>
        <w:rPr>
          <w:bCs/>
          <w:b/>
        </w:rPr>
        <w:t xml:space="preserve">Public Awareness:</w:t>
      </w:r>
      <w:r>
        <w:t xml:space="preserve"> </w:t>
      </w:r>
      <w:r>
        <w:t xml:space="preserve">Limited awareness about preventive care and early diagnosis contributes to late-stage presentations, complicating treatment outcomes.</w:t>
      </w:r>
    </w:p>
    <w:bookmarkEnd w:id="23"/>
    <w:bookmarkStart w:id="24" w:name="opportunities-for-growth-and-innovation"/>
    <w:p>
      <w:pPr>
        <w:pStyle w:val="Heading2"/>
      </w:pPr>
      <w:r>
        <w:t xml:space="preserve">Opportunities for Growth and Innovation</w:t>
      </w:r>
    </w:p>
    <w:p>
      <w:pPr>
        <w:pStyle w:val="FirstParagraph"/>
      </w:pPr>
      <w:r>
        <w:t xml:space="preserve">The digital transformation of healthcare offers new avenues for ophthalmologists in New Delhi. Telemedicine platforms enable remote consultations, while artificial intelligence (AI) tools assist in early detection of diseases like glaucoma. Additionally, partnerships between government agencies and NGOs have expanded outreach programs, such as mobile eye camps targeting marginalized communities.</w:t>
      </w:r>
    </w:p>
    <w:bookmarkEnd w:id="24"/>
    <w:bookmarkStart w:id="25" w:name="Xa7bd14c7e1cb9cc52888953038916031a3f9240"/>
    <w:p>
      <w:pPr>
        <w:pStyle w:val="Heading2"/>
      </w:pPr>
      <w:r>
        <w:t xml:space="preserve">Role of Government and Policy Initiatives</w:t>
      </w:r>
    </w:p>
    <w:p>
      <w:pPr>
        <w:pStyle w:val="FirstParagraph"/>
      </w:pPr>
      <w:r>
        <w:t xml:space="preserve">The Indian government has implemented several policies to strengthen ophthalmological care, including the National Program for Control of Blindness (NPCB). In New Delhi, these efforts are amplified by local initiatives such as the "Mission Indradhanush," which aims to improve immunization rates and health infrastructure. Ophthalmologists in the region actively participate in these programs, ensuring alignment with national health goals.</w:t>
      </w:r>
    </w:p>
    <w:bookmarkEnd w:id="25"/>
    <w:bookmarkStart w:id="26" w:name="X4098c0422a28a9c63544d772cb324af1848c5d6"/>
    <w:p>
      <w:pPr>
        <w:pStyle w:val="Heading2"/>
      </w:pPr>
      <w:r>
        <w:t xml:space="preserve">Cases Studies: Ophthalmological Excellence in New Delhi</w:t>
      </w:r>
    </w:p>
    <w:p>
      <w:pPr>
        <w:pStyle w:val="FirstParagraph"/>
      </w:pPr>
      <w:r>
        <w:rPr>
          <w:bCs/>
          <w:b/>
        </w:rPr>
        <w:t xml:space="preserve">Case Study 1:</w:t>
      </w:r>
      <w:r>
        <w:t xml:space="preserve"> </w:t>
      </w:r>
      <w:r>
        <w:t xml:space="preserve">AIIMS has pioneered the use of low-cost intraocular lenses (IOLs) for cataract surgeries, making advanced treatment accessible to economically disadvantaged patients. This initiative highlights how ophthalmologists can leverage innovation to address healthcare inequities.</w:t>
      </w:r>
    </w:p>
    <w:p>
      <w:pPr>
        <w:pStyle w:val="BodyText"/>
      </w:pPr>
      <w:r>
        <w:rPr>
          <w:bCs/>
          <w:b/>
        </w:rPr>
        <w:t xml:space="preserve">Case Study 2:</w:t>
      </w:r>
      <w:r>
        <w:t xml:space="preserve"> </w:t>
      </w:r>
      <w:r>
        <w:t xml:space="preserve">The Delhi Eye Bank, managed by ophthalmologists and medical professionals, has successfully performed over 500 corneal transplants annually. This underscores the importance of collaboration between specialists and support systems in achieving public health objectives.</w:t>
      </w:r>
    </w:p>
    <w:bookmarkEnd w:id="26"/>
    <w:bookmarkStart w:id="27" w:name="conclusion"/>
    <w:p>
      <w:pPr>
        <w:pStyle w:val="Heading2"/>
      </w:pPr>
      <w:r>
        <w:t xml:space="preserve">Conclusion</w:t>
      </w:r>
    </w:p>
    <w:p>
      <w:pPr>
        <w:pStyle w:val="FirstParagraph"/>
      </w:pPr>
      <w:r>
        <w:t xml:space="preserve">This Undergraduate Thesis highlights the indispensable role of ophthalmologists in India New Delhi as both healers and innovators. While challenges such as resource distribution and public awareness persist, the integration of technology, policy support, and community engagement offers a path forward. As India continues to prioritize health equity, ophthalmologists in New Delhi remain at the forefront of transforming eye care delivery for millions across the nation.</w:t>
      </w:r>
    </w:p>
    <w:bookmarkEnd w:id="27"/>
    <w:bookmarkStart w:id="28" w:name="references"/>
    <w:p>
      <w:pPr>
        <w:pStyle w:val="Heading2"/>
      </w:pPr>
      <w:r>
        <w:t xml:space="preserve">References</w:t>
      </w:r>
    </w:p>
    <w:p>
      <w:pPr>
        <w:numPr>
          <w:ilvl w:val="0"/>
          <w:numId w:val="1002"/>
        </w:numPr>
        <w:pStyle w:val="Compact"/>
      </w:pPr>
      <w:r>
        <w:t xml:space="preserve">World Health Organization (WHO). (2021). *Global Report on Vision 2021.*</w:t>
      </w:r>
    </w:p>
    <w:p>
      <w:pPr>
        <w:numPr>
          <w:ilvl w:val="0"/>
          <w:numId w:val="1002"/>
        </w:numPr>
        <w:pStyle w:val="Compact"/>
      </w:pPr>
      <w:r>
        <w:t xml:space="preserve">Ministry of Health and Family Welfare, India. (n.d.). *National Program for Control of Blindness.*</w:t>
      </w:r>
    </w:p>
    <w:p>
      <w:pPr>
        <w:numPr>
          <w:ilvl w:val="0"/>
          <w:numId w:val="1002"/>
        </w:numPr>
        <w:pStyle w:val="Compact"/>
      </w:pPr>
      <w:r>
        <w:t xml:space="preserve">Rajendran, R., &amp; Anand, D. (2018). *Ophthalmology in the Indian Context: Challenges and Opportunities.* Journal of Medical Sciences in India.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India New Delhi</dc:title>
  <dc:creator/>
  <dc:language>en</dc:language>
  <cp:keywords/>
  <dcterms:created xsi:type="dcterms:W3CDTF">2026-07-21T03:16:56Z</dcterms:created>
  <dcterms:modified xsi:type="dcterms:W3CDTF">2026-07-21T03:16:56Z</dcterms:modified>
</cp:coreProperties>
</file>

<file path=docProps/custom.xml><?xml version="1.0" encoding="utf-8"?>
<Properties xmlns="http://schemas.openxmlformats.org/officeDocument/2006/custom-properties" xmlns:vt="http://schemas.openxmlformats.org/officeDocument/2006/docPropsVTypes"/>
</file>