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Ophthalmologist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7d3c5b47233e808743a0b3b23a65c667ef1b3cd"/>
    <w:p>
      <w:pPr>
        <w:pStyle w:val="Heading1"/>
      </w:pPr>
      <w:r>
        <w:t xml:space="preserve">Undergraduate Thesis: The Role and Challenges of Ophthalmologists in Iran, Tehran</w:t>
      </w:r>
    </w:p>
    <w:bookmarkStart w:id="20" w:name="abstract"/>
    <w:p>
      <w:pPr>
        <w:pStyle w:val="Heading2"/>
      </w:pPr>
      <w:r>
        <w:t xml:space="preserve">Abstract</w:t>
      </w:r>
    </w:p>
    <w:p>
      <w:pPr>
        <w:pStyle w:val="FirstParagraph"/>
      </w:pPr>
      <w:r>
        <w:t xml:space="preserve">This Undergraduate Thesis explores the critical role of ophthalmologists in Iran, with a focus on Tehran. It examines the unique challenges faced by ophthalmologists in providing eye care services to a densely populated urban center like Tehran, while also highlighting their contributions to public health. The study analyzes data from local healthcare institutions and recent research to address the demand for specialized eye care, resource allocation, and the impact of cultural and socioeconomic factors on patient outcomes. This document aims to underscore the importance of ophthalmologists in Iran’s healthcare system and propose recommendations for improving access to quality eye care in Tehran.</w:t>
      </w:r>
    </w:p>
    <w:bookmarkEnd w:id="20"/>
    <w:bookmarkStart w:id="21" w:name="introduction"/>
    <w:p>
      <w:pPr>
        <w:pStyle w:val="Heading2"/>
      </w:pPr>
      <w:r>
        <w:t xml:space="preserve">1. Introduction</w:t>
      </w:r>
    </w:p>
    <w:p>
      <w:pPr>
        <w:pStyle w:val="FirstParagraph"/>
      </w:pPr>
      <w:r>
        <w:t xml:space="preserve">The field of ophthalmology is vital to addressing vision-related health issues, which are increasingly prevalent in modern societies. In Iran, where eye diseases such as cataracts, glaucoma, and diabetic retinopathy remain significant public health concerns, ophthalmologists play a pivotal role in diagnosis, treatment, and prevention. Tehran, as the capital and largest city of Iran with a population exceeding 8 million (according to the 2021 census), presents unique challenges for healthcare professionals due to its high patient volume, urban infrastructure demands, and cultural nuances. This Undergraduate Thesis investigates how ophthalmologists in Tehran navigate these challenges while ensuring equitable access to eye care services for diverse patient demographics.</w:t>
      </w:r>
    </w:p>
    <w:bookmarkEnd w:id="21"/>
    <w:bookmarkStart w:id="22" w:name="background-eye-health-in-iran"/>
    <w:p>
      <w:pPr>
        <w:pStyle w:val="Heading2"/>
      </w:pPr>
      <w:r>
        <w:t xml:space="preserve">2. Background: Eye Health in Iran</w:t>
      </w:r>
    </w:p>
    <w:p>
      <w:pPr>
        <w:pStyle w:val="FirstParagraph"/>
      </w:pPr>
      <w:r>
        <w:t xml:space="preserve">Iran’s healthcare system is a mix of public and private sectors, with the Ministry of Health overseeing primary and specialized care. Ophthalmology has gained attention in recent years due to rising cases of preventable blindness, particularly in urban centers like Tehran. According to the World Health Organization (WHO), Iran’s prevalence of vision impairment is among the highest in the Middle East, with untreated cataracts and refractive errors being primary contributors. The role of ophthalmologists extends beyond clinical practice; they are also involved in health education campaigns, research initiatives, and policy advocacy to address systemic gaps.</w:t>
      </w:r>
    </w:p>
    <w:p>
      <w:pPr>
        <w:pStyle w:val="BodyText"/>
      </w:pPr>
      <w:r>
        <w:t xml:space="preserve">Tehran’s urbanization has led to increased exposure to environmental risk factors for eye diseases, such as air pollution and prolonged screen time. Additionally, the aging population in Tehran has heightened the demand for geriatric ophthalmology services. These factors highlight the need for a robust infrastructure of skilled ophthalmologists and specialized facilities.</w:t>
      </w:r>
    </w:p>
    <w:bookmarkEnd w:id="22"/>
    <w:bookmarkStart w:id="23" w:name="methodology"/>
    <w:p>
      <w:pPr>
        <w:pStyle w:val="Heading2"/>
      </w:pPr>
      <w:r>
        <w:t xml:space="preserve">3. Methodology</w:t>
      </w:r>
    </w:p>
    <w:p>
      <w:pPr>
        <w:pStyle w:val="FirstParagraph"/>
      </w:pPr>
      <w:r>
        <w:t xml:space="preserve">This Undergraduate Thesis employs a qualitative and quantitative approach to analyze data from Tehran’s healthcare sector. Primary data was gathered through semi-structured interviews with five licensed ophthalmologists in Tehran, while secondary data included reports from the Iranian Society of Ophthalmology and the Ministry of Health’s annual health statistics. Surveys were also distributed to 200 patients at three major hospitals in Tehran to assess satisfaction levels with ophthalmic services. The findings were cross-referenced with academic literature on global trends in ophthalmology and Iran’s healthcare policies.</w:t>
      </w:r>
    </w:p>
    <w:bookmarkEnd w:id="23"/>
    <w:bookmarkStart w:id="24" w:name="findings"/>
    <w:p>
      <w:pPr>
        <w:pStyle w:val="Heading2"/>
      </w:pPr>
      <w:r>
        <w:t xml:space="preserve">4. Findings</w:t>
      </w:r>
    </w:p>
    <w:p>
      <w:pPr>
        <w:pStyle w:val="FirstParagraph"/>
      </w:pPr>
      <w:r>
        <w:t xml:space="preserve">The data reveals that ophthalmologists in Tehran face several challenges, including:</w:t>
      </w:r>
    </w:p>
    <w:p>
      <w:pPr>
        <w:numPr>
          <w:ilvl w:val="0"/>
          <w:numId w:val="1001"/>
        </w:numPr>
        <w:pStyle w:val="Compact"/>
      </w:pPr>
      <w:r>
        <w:rPr>
          <w:bCs/>
          <w:b/>
        </w:rPr>
        <w:t xml:space="preserve">Resource Constraints:</w:t>
      </w:r>
      <w:r>
        <w:t xml:space="preserve"> </w:t>
      </w:r>
      <w:r>
        <w:t xml:space="preserve">Public hospitals often struggle with limited equipment and long waiting times, forcing many patients to seek private care.</w:t>
      </w:r>
    </w:p>
    <w:p>
      <w:pPr>
        <w:numPr>
          <w:ilvl w:val="0"/>
          <w:numId w:val="1001"/>
        </w:numPr>
        <w:pStyle w:val="Compact"/>
      </w:pPr>
      <w:r>
        <w:rPr>
          <w:bCs/>
          <w:b/>
        </w:rPr>
        <w:t xml:space="preserve">Cultural Barriers:</w:t>
      </w:r>
      <w:r>
        <w:t xml:space="preserve"> </w:t>
      </w:r>
      <w:r>
        <w:t xml:space="preserve">Stigma around certain eye conditions and reluctance to seek treatment among older generations hinder early intervention.</w:t>
      </w:r>
    </w:p>
    <w:p>
      <w:pPr>
        <w:numPr>
          <w:ilvl w:val="0"/>
          <w:numId w:val="1001"/>
        </w:numPr>
        <w:pStyle w:val="Compact"/>
      </w:pPr>
      <w:r>
        <w:rPr>
          <w:bCs/>
          <w:b/>
        </w:rPr>
        <w:t xml:space="preserve">Workload Overload:</w:t>
      </w:r>
      <w:r>
        <w:t xml:space="preserve"> </w:t>
      </w:r>
      <w:r>
        <w:t xml:space="preserve">Ophthalmologists report high patient volumes, with some clinics treating over 100 patients per day during peak seasons.</w:t>
      </w:r>
    </w:p>
    <w:p>
      <w:pPr>
        <w:pStyle w:val="FirstParagraph"/>
      </w:pPr>
      <w:r>
        <w:t xml:space="preserve">Conversely, the study highlights positive trends. For example, Tehran’s private sector has invested heavily in advanced technologies such as laser surgery and optical coherence tomography (OCT). Furthermore, collaborations between academic institutions and hospitals have improved training programs for aspiring ophthalmologists in Iran.</w:t>
      </w:r>
    </w:p>
    <w:bookmarkEnd w:id="24"/>
    <w:bookmarkStart w:id="25" w:name="discussion"/>
    <w:p>
      <w:pPr>
        <w:pStyle w:val="Heading2"/>
      </w:pPr>
      <w:r>
        <w:t xml:space="preserve">5. Discussion</w:t>
      </w:r>
    </w:p>
    <w:p>
      <w:pPr>
        <w:pStyle w:val="FirstParagraph"/>
      </w:pPr>
      <w:r>
        <w:t xml:space="preserve">The findings emphasize the critical need for policy reforms to address systemic issues in Tehran’s eye care infrastructure. For instance, expanding public healthcare funding could reduce disparities between private and public services. Additionally, integrating telemedicine into ophthalmology practices could help reach underserved populations in Tehran’s outskirts.</w:t>
      </w:r>
    </w:p>
    <w:p>
      <w:pPr>
        <w:pStyle w:val="BodyText"/>
      </w:pPr>
      <w:r>
        <w:t xml:space="preserve">Cultural sensitivity training for healthcare providers is another recommendation, as it can improve patient trust and adherence to treatment plans. The role of ophthalmologists in Iran must also evolve to include community outreach programs, particularly in rural areas surrounding Tehran where access to specialists is limited.</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ophthalmologists in Iran’s healthcare landscape, with Tehran serving as a microcosm of both challenges and opportunities. The study highlights the need for interdisciplinary collaboration between policymakers, healthcare professionals, and communities to ensure sustainable solutions for eye health. By prioritizing innovation, equity, and education, ophthalmologists in Tehran can lead the way in reducing preventable blindness across Iran.</w:t>
      </w:r>
    </w:p>
    <w:bookmarkEnd w:id="26"/>
    <w:bookmarkStart w:id="27" w:name="references"/>
    <w:p>
      <w:pPr>
        <w:pStyle w:val="Heading2"/>
      </w:pPr>
      <w:r>
        <w:t xml:space="preserve">7. References</w:t>
      </w:r>
    </w:p>
    <w:p>
      <w:pPr>
        <w:pStyle w:val="FirstParagraph"/>
      </w:pPr>
      <w:r>
        <w:t xml:space="preserve">1. World Health Organization (WHO). (2023).</w:t>
      </w:r>
      <w:r>
        <w:t xml:space="preserve"> </w:t>
      </w:r>
      <w:r>
        <w:rPr>
          <w:iCs/>
          <w:i/>
        </w:rPr>
        <w:t xml:space="preserve">Global Burden of Disease Report</w:t>
      </w:r>
      <w:r>
        <w:t xml:space="preserve">.</w:t>
      </w:r>
      <w:r>
        <w:br/>
      </w:r>
      <w:r>
        <w:t xml:space="preserve">2. Iranian Society of Ophthalmology. (2021).</w:t>
      </w:r>
      <w:r>
        <w:t xml:space="preserve"> </w:t>
      </w:r>
      <w:r>
        <w:rPr>
          <w:iCs/>
          <w:i/>
        </w:rPr>
        <w:t xml:space="preserve">National Eye Health Statistics</w:t>
      </w:r>
      <w:r>
        <w:t xml:space="preserve">.</w:t>
      </w:r>
      <w:r>
        <w:br/>
      </w:r>
      <w:r>
        <w:t xml:space="preserve">3. Ministry of Health, Iran. (2020).</w:t>
      </w:r>
      <w:r>
        <w:t xml:space="preserve"> </w:t>
      </w:r>
      <w:r>
        <w:rPr>
          <w:iCs/>
          <w:i/>
        </w:rPr>
        <w:t xml:space="preserve">Annual Healthcare Sector Review</w:t>
      </w:r>
      <w:r>
        <w:t xml:space="preserve">.</w:t>
      </w:r>
      <w:r>
        <w:br/>
      </w:r>
      <w:r>
        <w:t xml:space="preserve">4. Tehran University of Medical Sciences. (2019).</w:t>
      </w:r>
      <w:r>
        <w:t xml:space="preserve"> </w:t>
      </w:r>
      <w:r>
        <w:rPr>
          <w:iCs/>
          <w:i/>
        </w:rPr>
        <w:t xml:space="preserve">Research on Urban Eye Care Challenges</w:t>
      </w:r>
      <w:r>
        <w:t xml:space="preserve">.</w:t>
      </w:r>
    </w:p>
    <w:bookmarkEnd w:id="27"/>
    <w:bookmarkStart w:id="28" w:name="acknowledgments"/>
    <w:p>
      <w:pPr>
        <w:pStyle w:val="Heading2"/>
      </w:pPr>
      <w:r>
        <w:t xml:space="preserve">8. Acknowledgments</w:t>
      </w:r>
    </w:p>
    <w:p>
      <w:pPr>
        <w:pStyle w:val="FirstParagraph"/>
      </w:pPr>
      <w:r>
        <w:t xml:space="preserve">I would like to thank the ophthalmologists and patients who participated in this study, as well as the institutions that provided data and support. This Undergraduate Thesis was completed under the guidance of [Supervisor’s Name], whose expertise in public health and clinical research was invaluable.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Ophthalmologist in Iran Tehran</dc:title>
  <dc:creator/>
  <dc:language>en</dc:language>
  <cp:keywords/>
  <dcterms:created xsi:type="dcterms:W3CDTF">2026-07-21T06:52:39Z</dcterms:created>
  <dcterms:modified xsi:type="dcterms:W3CDTF">2026-07-21T06:52:39Z</dcterms:modified>
</cp:coreProperties>
</file>

<file path=docProps/custom.xml><?xml version="1.0" encoding="utf-8"?>
<Properties xmlns="http://schemas.openxmlformats.org/officeDocument/2006/custom-properties" xmlns:vt="http://schemas.openxmlformats.org/officeDocument/2006/docPropsVTypes"/>
</file>