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8f257fe94d8743a91d174ed204957834879b772"/>
    <w:p>
      <w:pPr>
        <w:pStyle w:val="Heading1"/>
      </w:pPr>
      <w:r>
        <w:t xml:space="preserve">Undergraduate Thesis: The Role of Ophthalmologists in Israel Tel Aviv</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ophthalmology, which focuses on the diagnosis and treatment of eye diseases and vision disorders, holds critical significance in modern healthcare. In a city as dynamic and medically advanced as Israel Tel Aviv, the role of ophthalmologists extends beyond clinical practice to include research innovation, public health initiatives, and global collaboration. This undergraduate thesis explores the unique contributions of ophthalmologists in Tel Aviv, emphasizing their impact on local healthcare systems, technological advancements in eye care, and challenges faced within a rapidly evolving urban environment. By examining case studies and institutional practices in Israel Tel Aviv, this work aims to highlight how ophthalmologists serve as pillars of both medical excellence and community well-being.</w:t>
      </w:r>
    </w:p>
    <w:bookmarkEnd w:id="20"/>
    <w:bookmarkStart w:id="21" w:name="the-medical-landscape-of-israel-tel-aviv"/>
    <w:p>
      <w:pPr>
        <w:pStyle w:val="Heading2"/>
      </w:pPr>
      <w:r>
        <w:t xml:space="preserve">The Medical Landscape of Israel Tel Aviv</w:t>
      </w:r>
    </w:p>
    <w:p>
      <w:pPr>
        <w:pStyle w:val="FirstParagraph"/>
      </w:pPr>
      <w:r>
        <w:t xml:space="preserve">Tel Aviv, a major metropolitan hub in Israel, is renowned for its cutting-edge healthcare infrastructure and highly specialized medical professionals. The city hosts world-class institutions such as Sheba Medical Center (Tel Hashomer), Hadassah University Hospital Ein Kerem, and Sourasky Medical Center (Ichilov), which are recognized globally for their ophthalmology departments. These facilities attract patients from across Israel and abroad, creating a unique environment where ophthalmologists must balance high patient volumes with the need for precision in treatments like cataract surgery, glaucoma management, and retinal interventions.</w:t>
      </w:r>
    </w:p>
    <w:p>
      <w:pPr>
        <w:pStyle w:val="BodyText"/>
      </w:pPr>
      <w:r>
        <w:t xml:space="preserve">The demographic profile of Tel Aviv further underscores the demand for specialized eye care. With a population that includes a significant elderly cohort, individuals with chronic conditions like diabetes (which increases the risk of diabetic retinopathy), and a growing number of patients with autoimmune disorders, ophthalmologists in Tel Aviv are required to stay at the forefront of medical research and clinical techniques. For example, advancements in laser surgery for macular degeneration and corneal transplants have been integrated into routine practice here, reflecting the city’s commitment to innovation.</w:t>
      </w:r>
    </w:p>
    <w:bookmarkEnd w:id="21"/>
    <w:bookmarkStart w:id="22" w:name="X469ff9347216144517d2ce49e590df0cb366cb5"/>
    <w:p>
      <w:pPr>
        <w:pStyle w:val="Heading2"/>
      </w:pPr>
      <w:r>
        <w:t xml:space="preserve">Technological Advancements in Ophthalmology</w:t>
      </w:r>
    </w:p>
    <w:p>
      <w:pPr>
        <w:pStyle w:val="FirstParagraph"/>
      </w:pPr>
      <w:r>
        <w:t xml:space="preserve">Tel Aviv has emerged as a global leader in medical technology, and ophthalmology is no exception. The city’s proximity to tech startups and research institutions like the Tel Aviv University Medical School has fostered collaborations that accelerate the development of tools such as AI-driven diagnostic software, intraocular lenses with adaptive optics, and robotic-assisted surgeries. Ophthalmologists in Israel Tel Aviv are often early adopters of these technologies, which enhance patient outcomes and reduce recovery times.</w:t>
      </w:r>
    </w:p>
    <w:p>
      <w:pPr>
        <w:pStyle w:val="BodyText"/>
      </w:pPr>
      <w:r>
        <w:t xml:space="preserve">A notable example is the use of optical coherence tomography (OCT) for early detection of glaucoma and age-related macular degeneration. In Tel Aviv, ophthalmologists have integrated OCT into routine screenings for high-risk populations, enabling timely interventions that prevent irreversible vision loss. Additionally, telemedicine platforms developed in the city allow remote consultations with ophthalmologists, a critical resource during public health crises like the COVID-19 pandemic.</w:t>
      </w:r>
    </w:p>
    <w:bookmarkEnd w:id="22"/>
    <w:bookmarkStart w:id="23" w:name="public-health-and-preventive-care"/>
    <w:p>
      <w:pPr>
        <w:pStyle w:val="Heading2"/>
      </w:pPr>
      <w:r>
        <w:t xml:space="preserve">Public Health and Preventive Care</w:t>
      </w:r>
    </w:p>
    <w:p>
      <w:pPr>
        <w:pStyle w:val="FirstParagraph"/>
      </w:pPr>
      <w:r>
        <w:t xml:space="preserve">Beyond clinical work, ophthalmologists in Israel Tel Aviv play a vital role in public health initiatives. The city’s Health Ministry and local clinics collaborate to provide free or subsidized eye screenings for vulnerable groups, including children with refractive errors, seniors with cataracts, and low-income families. These programs are particularly important given the high prevalence of uncorrected vision problems among Israel’s Arab population, a demographic that often faces disparities in healthcare access.</w:t>
      </w:r>
    </w:p>
    <w:p>
      <w:pPr>
        <w:pStyle w:val="BodyText"/>
      </w:pPr>
      <w:r>
        <w:t xml:space="preserve">Furthermore, ophthalmologists in Tel Aviv are instrumental in educating the public about preventive care. Campaigns promoting regular eye exams, sun protection to prevent cataracts, and lifestyle changes to reduce diabetes-related eye complications have gained traction through social media and community outreach. This proactive approach aligns with Israel’s broader public health strategy of reducing preventable blindness.</w:t>
      </w:r>
    </w:p>
    <w:bookmarkEnd w:id="23"/>
    <w:bookmarkStart w:id="24" w:name="challenges-in-the-field"/>
    <w:p>
      <w:pPr>
        <w:pStyle w:val="Heading2"/>
      </w:pPr>
      <w:r>
        <w:t xml:space="preserve">Challenges in the Field</w:t>
      </w:r>
    </w:p>
    <w:p>
      <w:pPr>
        <w:pStyle w:val="FirstParagraph"/>
      </w:pPr>
      <w:r>
        <w:t xml:space="preserve">Despite its strengths, the ophthalmology sector in Tel Aviv faces challenges. One key issue is the strain on healthcare resources due to increasing patient demands. While private clinics offer specialized services, public hospitals often experience long wait times for non-urgent procedures. This disparity raises questions about equitable access to care and the need for policy reforms.</w:t>
      </w:r>
    </w:p>
    <w:p>
      <w:pPr>
        <w:pStyle w:val="BodyText"/>
      </w:pPr>
      <w:r>
        <w:t xml:space="preserve">Another challenge is the global competition for medical talent. Many ophthalmologists trained in Tel Aviv pursue opportunities abroad, leading to a brain drain that affects staffing in local hospitals. Addressing this requires investments in training programs and incentives to retain skilled professionals within Israel.</w:t>
      </w:r>
    </w:p>
    <w:bookmarkEnd w:id="24"/>
    <w:bookmarkStart w:id="25" w:name="X749d5b306e76b32a896ec73904729c944d3e2ab"/>
    <w:p>
      <w:pPr>
        <w:pStyle w:val="Heading2"/>
      </w:pPr>
      <w:r>
        <w:t xml:space="preserve">Case Study: The Role of Ophthalmologists During the Israeli National Eye Health Campaign</w:t>
      </w:r>
    </w:p>
    <w:p>
      <w:pPr>
        <w:pStyle w:val="FirstParagraph"/>
      </w:pPr>
      <w:r>
        <w:t xml:space="preserve">In 2019, Israel launched a nationwide initiative to combat preventable blindness. In Tel Aviv, ophthalmologists spearheaded this effort by organizing mass screening events in public spaces, schools, and workplaces. Over 50,000 residents were screened for vision problems within six months, with many referred for corrective surgeries or prescriptions. This campaign demonstrated the power of community-focused care and highlighted the adaptability of ophthalmologists in addressing large-scale health needs.</w:t>
      </w:r>
    </w:p>
    <w:bookmarkEnd w:id="25"/>
    <w:bookmarkStart w:id="26" w:name="conclusion"/>
    <w:p>
      <w:pPr>
        <w:pStyle w:val="Heading2"/>
      </w:pPr>
      <w:r>
        <w:t xml:space="preserve">Conclusion</w:t>
      </w:r>
    </w:p>
    <w:p>
      <w:pPr>
        <w:pStyle w:val="FirstParagraph"/>
      </w:pPr>
      <w:r>
        <w:t xml:space="preserve">The role of ophthalmologists in Israel Tel Aviv is multifaceted, encompassing clinical excellence, technological innovation, and public health advocacy. As the city continues to grow and evolve, these professionals remain essential to ensuring that eye care keeps pace with the demands of a modern society. Their work not only improves individual lives but also strengthens Israel’s reputation as a global leader in medical science. For undergraduate students studying ophthalmology or healthcare policy, understanding the dynamics of this field in Tel Aviv provides valuable insights into the intersection of medicine, technology, and community service.</w:t>
      </w:r>
    </w:p>
    <w:bookmarkEnd w:id="26"/>
    <w:bookmarkStart w:id="27" w:name="references"/>
    <w:p>
      <w:pPr>
        <w:pStyle w:val="Heading2"/>
      </w:pPr>
      <w:r>
        <w:t xml:space="preserve">References</w:t>
      </w:r>
    </w:p>
    <w:p>
      <w:pPr>
        <w:numPr>
          <w:ilvl w:val="0"/>
          <w:numId w:val="1001"/>
        </w:numPr>
        <w:pStyle w:val="Compact"/>
      </w:pPr>
      <w:r>
        <w:t xml:space="preserve">Ministry of Health Israel. (2023). National Eye Health Statistics.</w:t>
      </w:r>
    </w:p>
    <w:p>
      <w:pPr>
        <w:numPr>
          <w:ilvl w:val="0"/>
          <w:numId w:val="1001"/>
        </w:numPr>
        <w:pStyle w:val="Compact"/>
      </w:pPr>
      <w:r>
        <w:t xml:space="preserve">Sourasky Medical Center. (2023). Annual Report on Ophthalmology Services in Tel Aviv.</w:t>
      </w:r>
    </w:p>
    <w:p>
      <w:pPr>
        <w:numPr>
          <w:ilvl w:val="0"/>
          <w:numId w:val="1001"/>
        </w:numPr>
        <w:pStyle w:val="Compact"/>
      </w:pPr>
      <w:r>
        <w:t xml:space="preserve">Tel Aviv University School of Medicine. (2023). Innovations in Ophthalmic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Israel Tel Aviv</dc:title>
  <dc:creator/>
  <dc:language>en</dc:language>
  <cp:keywords/>
  <dcterms:created xsi:type="dcterms:W3CDTF">2026-07-23T07:13:32Z</dcterms:created>
  <dcterms:modified xsi:type="dcterms:W3CDTF">2026-07-23T07:13:32Z</dcterms:modified>
</cp:coreProperties>
</file>

<file path=docProps/custom.xml><?xml version="1.0" encoding="utf-8"?>
<Properties xmlns="http://schemas.openxmlformats.org/officeDocument/2006/custom-properties" xmlns:vt="http://schemas.openxmlformats.org/officeDocument/2006/docPropsVTypes"/>
</file>