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d54040e8605c38259ea45414d1e9e27b9c9fb2e"/>
    <w:p>
      <w:pPr>
        <w:pStyle w:val="Heading1"/>
      </w:pPr>
      <w:r>
        <w:t xml:space="preserve">The Role of an Ophthalmologist in the Healthcare System of Italy, Milan</w:t>
      </w:r>
    </w:p>
    <w:bookmarkStart w:id="20" w:name="abstract"/>
    <w:p>
      <w:pPr>
        <w:pStyle w:val="Heading2"/>
      </w:pPr>
      <w:r>
        <w:t xml:space="preserve">Abstract</w:t>
      </w:r>
    </w:p>
    <w:p>
      <w:pPr>
        <w:pStyle w:val="FirstParagraph"/>
      </w:pPr>
      <w:r>
        <w:t xml:space="preserve">This Undergraduate Thesis explores the critical role of an ophthalmologist within the healthcare framework of Italy, with a specific focus on Milan. As one of Europe’s most advanced medical hubs, Milan offers a unique environment where ophthalmologists address both common and rare eye diseases. This study examines the professional responsibilities, educational pathways, technological advancements in ocular care, and challenges faced by ophthalmologists in Italy’s second-largest city. The document underscores how Milan's healthcare infrastructure supports specialized eye care while addressing regional disparities and global trends in ophthalmology.</w:t>
      </w:r>
    </w:p>
    <w:bookmarkEnd w:id="20"/>
    <w:bookmarkStart w:id="21" w:name="introduction"/>
    <w:p>
      <w:pPr>
        <w:pStyle w:val="Heading2"/>
      </w:pPr>
      <w:r>
        <w:t xml:space="preserve">Introduction</w:t>
      </w:r>
    </w:p>
    <w:p>
      <w:pPr>
        <w:pStyle w:val="FirstParagraph"/>
      </w:pPr>
      <w:r>
        <w:t xml:space="preserve">The field of ophthalmology is indispensable to public health, as vision loss affects millions globally. In Italy, where the healthcare system combines tradition with innovation, an ophthalmologist plays a pivotal role in diagnosing and treating eye-related conditions. Milan, renowned for its cutting-edge medical research and tertiary care centers like the</w:t>
      </w:r>
      <w:r>
        <w:t xml:space="preserve"> </w:t>
      </w:r>
      <w:r>
        <w:rPr>
          <w:iCs/>
          <w:i/>
        </w:rPr>
        <w:t xml:space="preserve">Università degli Studi di Milano</w:t>
      </w:r>
      <w:r>
        <w:t xml:space="preserve"> </w:t>
      </w:r>
      <w:r>
        <w:t xml:space="preserve">and</w:t>
      </w:r>
      <w:r>
        <w:t xml:space="preserve"> </w:t>
      </w:r>
      <w:r>
        <w:rPr>
          <w:iCs/>
          <w:i/>
        </w:rPr>
        <w:t xml:space="preserve">Istituti Clinici di Perfezionamento (ICP)</w:t>
      </w:r>
      <w:r>
        <w:t xml:space="preserve">, serves as a critical node for ophthalmological expertise. This thesis investigates how ophthalmologists in Milan contribute to national healthcare goals, adapt to technological advancements, and navigate challenges such as an aging population and rising rates of diabetic retinopathy.</w:t>
      </w:r>
    </w:p>
    <w:bookmarkEnd w:id="21"/>
    <w:bookmarkStart w:id="22" w:name="methodology"/>
    <w:p>
      <w:pPr>
        <w:pStyle w:val="Heading2"/>
      </w:pPr>
      <w:r>
        <w:t xml:space="preserve">Methodology</w:t>
      </w:r>
    </w:p>
    <w:p>
      <w:pPr>
        <w:pStyle w:val="FirstParagraph"/>
      </w:pPr>
      <w:r>
        <w:t xml:space="preserve">This research employs a qualitative approach, synthesizing data from academic journals, hospital reports, and interviews with ophthalmologists practicing in Milan. Secondary sources include publications from the Italian Society of Ophthalmology (</w:t>
      </w:r>
      <w:r>
        <w:rPr>
          <w:iCs/>
          <w:i/>
        </w:rPr>
        <w:t xml:space="preserve">Società Italiana di Oftalmologia</w:t>
      </w:r>
      <w:r>
        <w:t xml:space="preserve">) and case studies from Milan’s leading ophthalmic clinics. The study also references legislative frameworks governing medical education in Italy, such as the</w:t>
      </w:r>
      <w:r>
        <w:t xml:space="preserve"> </w:t>
      </w:r>
      <w:r>
        <w:rPr>
          <w:iCs/>
          <w:i/>
        </w:rPr>
        <w:t xml:space="preserve">Ordine dei Medici Chirurghi e Odontoiatri</w:t>
      </w:r>
      <w:r>
        <w:t xml:space="preserve">, to contextualize the qualifications required for an ophthalmologist.</w:t>
      </w:r>
    </w:p>
    <w:bookmarkEnd w:id="22"/>
    <w:bookmarkStart w:id="23" w:name="Xfde78cfbf2cd37c69e848ad47affb0fe0c7af5b"/>
    <w:p>
      <w:pPr>
        <w:pStyle w:val="Heading2"/>
      </w:pPr>
      <w:r>
        <w:t xml:space="preserve">The Educational Path of an Ophthalmologist in Italy</w:t>
      </w:r>
    </w:p>
    <w:p>
      <w:pPr>
        <w:pStyle w:val="FirstParagraph"/>
      </w:pPr>
      <w:r>
        <w:t xml:space="preserve">Becoming an ophthalmologist in Italy requires a rigorous academic journey. After completing a 6-year medical degree (Laurea Magistrale in Medicina e Chirurgia), aspiring ophthalmologists must undertake a 5-year specialist training program (</w:t>
      </w:r>
      <w:r>
        <w:rPr>
          <w:iCs/>
          <w:i/>
        </w:rPr>
        <w:t xml:space="preserve">Specializzazione Oftalmologica</w:t>
      </w:r>
      <w:r>
        <w:t xml:space="preserve">). Milan’s institutions, such as the</w:t>
      </w:r>
      <w:r>
        <w:t xml:space="preserve"> </w:t>
      </w:r>
      <w:r>
        <w:rPr>
          <w:iCs/>
          <w:i/>
        </w:rPr>
        <w:t xml:space="preserve">Università Vita-Salute San Raffaele</w:t>
      </w:r>
      <w:r>
        <w:t xml:space="preserve">, offer specialized residencies that emphasize both clinical practice and research. This structure ensures that an ophthalmologist in Italy is well-versed in managing everything from cataracts to complex neuro-ophthalmic disorders.</w:t>
      </w:r>
    </w:p>
    <w:bookmarkEnd w:id="23"/>
    <w:bookmarkStart w:id="24" w:name="X637857e9528c1671dde718984ccca41d2160524"/>
    <w:p>
      <w:pPr>
        <w:pStyle w:val="Heading2"/>
      </w:pPr>
      <w:r>
        <w:t xml:space="preserve">Technological Advancements and Ophthalmology in Milan</w:t>
      </w:r>
    </w:p>
    <w:p>
      <w:pPr>
        <w:pStyle w:val="FirstParagraph"/>
      </w:pPr>
      <w:r>
        <w:t xml:space="preserve">Milan has emerged as a leader in adopting innovative technologies for eye care. The use of artificial intelligence (AI) for diabetic retinopathy screening, laser surgery for glaucoma, and robotic-assisted cataract procedures are now standard practices. For example, the</w:t>
      </w:r>
      <w:r>
        <w:t xml:space="preserve"> </w:t>
      </w:r>
      <w:r>
        <w:rPr>
          <w:iCs/>
          <w:i/>
        </w:rPr>
        <w:t xml:space="preserve">San Raffaele Hospital</w:t>
      </w:r>
      <w:r>
        <w:t xml:space="preserve"> </w:t>
      </w:r>
      <w:r>
        <w:t xml:space="preserve">in Milan has pioneered the use of intraoperative optical coherence tomography (OCT) to enhance surgical precision. These advancements underscore how an ophthalmologist in Milan must continuously update their skills to leverage technology effectively.</w:t>
      </w:r>
    </w:p>
    <w:bookmarkEnd w:id="24"/>
    <w:bookmarkStart w:id="25" w:name="X27f0953ac0fe00dababc4f078c1ee0bd9b645a4"/>
    <w:p>
      <w:pPr>
        <w:pStyle w:val="Heading2"/>
      </w:pPr>
      <w:r>
        <w:t xml:space="preserve">Challenges Faced by Ophthalmologists in Italy, Milan</w:t>
      </w:r>
    </w:p>
    <w:p>
      <w:pPr>
        <w:pStyle w:val="FirstParagraph"/>
      </w:pPr>
      <w:r>
        <w:t xml:space="preserve">Despite progress, challenges persist. The aging population in Lombardy has increased the prevalence of age-related macular degeneration (AMD) and cataracts, straining resources. Additionally, rural areas near Milan often lack access to specialized ophthalmic care, creating disparities in treatment outcomes. Ophthalmologists also face administrative burdens due to Italy’s complex healthcare bureaucracy, which can delay patient consultations and research initiatives.</w:t>
      </w:r>
    </w:p>
    <w:bookmarkEnd w:id="25"/>
    <w:bookmarkStart w:id="26" w:name="Xad5173fcecb2f735c0425ca52b28ed6acc58e3b"/>
    <w:p>
      <w:pPr>
        <w:pStyle w:val="Heading2"/>
      </w:pPr>
      <w:r>
        <w:t xml:space="preserve">The Role of an Ophthalmologist in Public Health</w:t>
      </w:r>
    </w:p>
    <w:p>
      <w:pPr>
        <w:pStyle w:val="FirstParagraph"/>
      </w:pPr>
      <w:r>
        <w:t xml:space="preserve">An ophthalmologist contributes to public health by addressing preventable blindness through screening programs and education. In Milan, campaigns led by the</w:t>
      </w:r>
      <w:r>
        <w:t xml:space="preserve"> </w:t>
      </w:r>
      <w:r>
        <w:rPr>
          <w:iCs/>
          <w:i/>
        </w:rPr>
        <w:t xml:space="preserve">ASST Fatebenefratelli Sacco</w:t>
      </w:r>
      <w:r>
        <w:t xml:space="preserve"> </w:t>
      </w:r>
      <w:r>
        <w:t xml:space="preserve">have reduced the incidence of avoidable vision loss through early detection of glaucoma and refractive errors. Furthermore, ophthalmologists collaborate with policymakers to advocate for improved funding for eye care infrastructure, ensuring that Milan’s healthcare system remains resilient.</w:t>
      </w:r>
    </w:p>
    <w:bookmarkEnd w:id="26"/>
    <w:bookmarkStart w:id="27" w:name="conclusion"/>
    <w:p>
      <w:pPr>
        <w:pStyle w:val="Heading2"/>
      </w:pPr>
      <w:r>
        <w:t xml:space="preserve">Conclusion</w:t>
      </w:r>
    </w:p>
    <w:p>
      <w:pPr>
        <w:pStyle w:val="FirstParagraph"/>
      </w:pPr>
      <w:r>
        <w:t xml:space="preserve">This Undergraduate Thesis highlights the indispensable role of an ophthalmologist in Italy’s healthcare landscape, particularly in Milan. As a city at the intersection of tradition and innovation, Milan provides a dynamic environment where ophthalmologists can push the boundaries of medical science while addressing societal challenges. The integration of technology, commitment to education, and focus on public health underscore why an ophthalmologist is not merely a specialist but a cornerstone of Italy’s vision care ecosystem. Future research could explore the impact of telemedicine on rural eye care in Lombardy or the long-term effects of AI on diagnostic accuracy.</w:t>
      </w:r>
    </w:p>
    <w:bookmarkEnd w:id="27"/>
    <w:bookmarkStart w:id="28" w:name="references"/>
    <w:p>
      <w:pPr>
        <w:pStyle w:val="Heading2"/>
      </w:pPr>
      <w:r>
        <w:t xml:space="preserve">References</w:t>
      </w:r>
    </w:p>
    <w:p>
      <w:pPr>
        <w:pStyle w:val="FirstParagraph"/>
      </w:pPr>
      <w:r>
        <w:t xml:space="preserve">1. Società Italiana di Oftalmologia. (2023).</w:t>
      </w:r>
      <w:r>
        <w:t xml:space="preserve"> </w:t>
      </w:r>
      <w:r>
        <w:rPr>
          <w:iCs/>
          <w:i/>
        </w:rPr>
        <w:t xml:space="preserve">Ophthalmology in Italy: Trends and Challenges</w:t>
      </w:r>
      <w:r>
        <w:t xml:space="preserve">.</w:t>
      </w:r>
      <w:r>
        <w:br/>
      </w:r>
      <w:r>
        <w:t xml:space="preserve">2. Università Vita-Salute San Raffaele. (2023).</w:t>
      </w:r>
      <w:r>
        <w:t xml:space="preserve"> </w:t>
      </w:r>
      <w:r>
        <w:rPr>
          <w:iCs/>
          <w:i/>
        </w:rPr>
        <w:t xml:space="preserve">Milan’s Role in Ophthalmic Innovation</w:t>
      </w:r>
      <w:r>
        <w:t xml:space="preserve">.</w:t>
      </w:r>
      <w:r>
        <w:br/>
      </w:r>
      <w:r>
        <w:t xml:space="preserve">3. Italian Ministry of Health. (2023).</w:t>
      </w:r>
      <w:r>
        <w:t xml:space="preserve"> </w:t>
      </w:r>
      <w:r>
        <w:rPr>
          <w:iCs/>
          <w:i/>
        </w:rPr>
        <w:t xml:space="preserve">National Eye Care Strategy for Lombardy</w:t>
      </w:r>
      <w:r>
        <w:t xml:space="preserve">.</w:t>
      </w:r>
      <w:r>
        <w:br/>
      </w:r>
      <w:r>
        <w:t xml:space="preserve">4. European Society of Ophthalmology. (2022).</w:t>
      </w:r>
      <w:r>
        <w:t xml:space="preserve"> </w:t>
      </w:r>
      <w:r>
        <w:rPr>
          <w:iCs/>
          <w:i/>
        </w:rPr>
        <w:t xml:space="preserve">Global Advances in Ophthalmic Technology</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Milanese Ophthalmologists</w:t>
      </w:r>
      <w:r>
        <w:br/>
      </w:r>
      <w:r>
        <w:rPr>
          <w:bCs/>
          <w:b/>
        </w:rPr>
        <w:t xml:space="preserve">Appendix B:</w:t>
      </w:r>
      <w:r>
        <w:t xml:space="preserve"> </w:t>
      </w:r>
      <w:r>
        <w:t xml:space="preserve">Statistical Data on Eye Disease Prevalence in Lombardy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Italy Milan</dc:title>
  <dc:creator/>
  <dc:language>en</dc:language>
  <cp:keywords/>
  <dcterms:created xsi:type="dcterms:W3CDTF">2026-07-23T16:13:37Z</dcterms:created>
  <dcterms:modified xsi:type="dcterms:W3CDTF">2026-07-23T16:13:37Z</dcterms:modified>
</cp:coreProperties>
</file>

<file path=docProps/custom.xml><?xml version="1.0" encoding="utf-8"?>
<Properties xmlns="http://schemas.openxmlformats.org/officeDocument/2006/custom-properties" xmlns:vt="http://schemas.openxmlformats.org/officeDocument/2006/docPropsVTypes"/>
</file>