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9" w:name="X170436ef8f7b8f7ff87fa15715eee7c7b8948e5"/>
    <w:p>
      <w:pPr>
        <w:pStyle w:val="Heading1"/>
      </w:pPr>
      <w:r>
        <w:t xml:space="preserve">Undergraduate Thesis: The Role of Ophthalmologists in Ivory Coast, Abidjan</w:t>
      </w:r>
    </w:p>
    <w:bookmarkStart w:id="20" w:name="abstract"/>
    <w:p>
      <w:pPr>
        <w:pStyle w:val="Heading2"/>
      </w:pPr>
      <w:r>
        <w:t xml:space="preserve">Abstract</w:t>
      </w:r>
    </w:p>
    <w:p>
      <w:pPr>
        <w:pStyle w:val="FirstParagraph"/>
      </w:pPr>
      <w:r>
        <w:t xml:space="preserve">This undergraduate thesis explores the critical role of ophthalmologists in addressing vision health challenges in Ivory Coast, with a focus on Abidjan, the economic capital. It examines the current healthcare landscape for eye care services, identifies gaps in accessibility and infrastructure, and proposes strategies to strengthen the contribution of ophthalmologists to public health. By analyzing data on common ocular diseases, workforce shortages, and socio-economic factors affecting eye care in Abidjan, this study highlights opportunities for improving vision care outcomes in the region.</w:t>
      </w:r>
    </w:p>
    <w:bookmarkEnd w:id="20"/>
    <w:bookmarkStart w:id="21" w:name="introduction"/>
    <w:p>
      <w:pPr>
        <w:pStyle w:val="Heading2"/>
      </w:pPr>
      <w:r>
        <w:t xml:space="preserve">Introduction</w:t>
      </w:r>
    </w:p>
    <w:p>
      <w:pPr>
        <w:pStyle w:val="FirstParagraph"/>
      </w:pPr>
      <w:r>
        <w:t xml:space="preserve">The Ivory Coast has experienced rapid urbanization and population growth over the past decades, with Abidjan emerging as a hub for medical services. However, access to specialized healthcare, including ophthalmology, remains uneven. Ophthalmologists play a pivotal role in diagnosing and treating eye diseases such as cataracts, glaucoma, and refractive errors—conditions that disproportionately affect low-income populations. This thesis investigates the challenges faced by ophthalmologists in Abidjan while emphasizing their importance in safeguarding public health and reducing the burden of preventable blindness.</w:t>
      </w:r>
    </w:p>
    <w:bookmarkEnd w:id="21"/>
    <w:bookmarkStart w:id="22" w:name="literature-review"/>
    <w:p>
      <w:pPr>
        <w:pStyle w:val="Heading2"/>
      </w:pPr>
      <w:r>
        <w:t xml:space="preserve">Literature Review</w:t>
      </w:r>
    </w:p>
    <w:p>
      <w:pPr>
        <w:pStyle w:val="FirstParagraph"/>
      </w:pPr>
      <w:r>
        <w:t xml:space="preserve">Global health organizations, including the World Health Organization (WHO), have emphasized that vision impairment is a leading cause of disability worldwide. In sub-Saharan Africa, where healthcare resources are often limited, ophthalmologists are critical to addressing these disparities. Studies indicate that over 80% of avoidable blindness in developing countries can be treated with timely intervention, underscoring the need for skilled ophthalmologists.</w:t>
      </w:r>
    </w:p>
    <w:p>
      <w:pPr>
        <w:pStyle w:val="BodyText"/>
      </w:pPr>
      <w:r>
        <w:t xml:space="preserve">In Ivory Coast, eye care services have historically been concentrated in urban centers like Abidjan. However, a 2021 report by the Ministry of Health revealed that only 15% of public hospitals in the country have dedicated ophthalmology departments. This shortage exacerbates inequalities in access to care, particularly for rural populations reliant on Abidjan’s healthcare infrastructure.</w:t>
      </w:r>
    </w:p>
    <w:bookmarkEnd w:id="22"/>
    <w:bookmarkStart w:id="23" w:name="methodology"/>
    <w:p>
      <w:pPr>
        <w:pStyle w:val="Heading2"/>
      </w:pPr>
      <w:r>
        <w:t xml:space="preserve">Methodology</w:t>
      </w:r>
    </w:p>
    <w:p>
      <w:pPr>
        <w:pStyle w:val="FirstParagraph"/>
      </w:pPr>
      <w:r>
        <w:t xml:space="preserve">This thesis employs a qualitative research approach, combining secondary data analysis with case studies of ophthalmological clinics in Abidjan. Data were sourced from government health reports, academic journals, and interviews with local ophthalmologists. Key themes included workforce distribution, funding challenges for eye care programs, and community engagement strategies.</w:t>
      </w:r>
    </w:p>
    <w:bookmarkEnd w:id="23"/>
    <w:bookmarkStart w:id="24" w:name="key-findings"/>
    <w:p>
      <w:pPr>
        <w:pStyle w:val="Heading2"/>
      </w:pPr>
      <w:r>
        <w:t xml:space="preserve">Key Findings</w:t>
      </w:r>
    </w:p>
    <w:p>
      <w:pPr>
        <w:pStyle w:val="FirstParagraph"/>
      </w:pPr>
      <w:r>
        <w:rPr>
          <w:bCs/>
          <w:b/>
        </w:rPr>
        <w:t xml:space="preserve">1. Workforce Shortages:</w:t>
      </w:r>
      <w:r>
        <w:t xml:space="preserve"> </w:t>
      </w:r>
      <w:r>
        <w:t xml:space="preserve">Abidjan hosts the majority of ophthalmologists in Ivory Coast, but the ratio of practitioners to patients remains inadequate. With over 5 million residents, the city requires at least 500 ophthalmologists (per WHO guidelines), yet only 250 are currently practicing.</w:t>
      </w:r>
    </w:p>
    <w:p>
      <w:pPr>
        <w:pStyle w:val="BodyText"/>
      </w:pPr>
      <w:r>
        <w:rPr>
          <w:bCs/>
          <w:b/>
        </w:rPr>
        <w:t xml:space="preserve">2. Prevalence of Eye Diseases:</w:t>
      </w:r>
      <w:r>
        <w:t xml:space="preserve"> </w:t>
      </w:r>
      <w:r>
        <w:t xml:space="preserve">Cataracts and trachoma are prevalent in Abidjan, with socioeconomic factors like poverty and lack of hygiene contributing to their spread. A 2019 survey found that 30% of Abidjan’s population over 40 years old suffers from cataracts, yet fewer than half receive treatment.</w:t>
      </w:r>
    </w:p>
    <w:p>
      <w:pPr>
        <w:pStyle w:val="BodyText"/>
      </w:pPr>
      <w:r>
        <w:rPr>
          <w:bCs/>
          <w:b/>
        </w:rPr>
        <w:t xml:space="preserve">3. Infrastructure Gaps:</w:t>
      </w:r>
      <w:r>
        <w:t xml:space="preserve"> </w:t>
      </w:r>
      <w:r>
        <w:t xml:space="preserve">Many ophthalmology clinics in Abidjan lack modern diagnostic tools, such as optical coherence tomography (OCT) machines or advanced refractive surgery equipment. This limits the ability of ophthalmologists to provide comprehensive care.</w:t>
      </w:r>
    </w:p>
    <w:bookmarkEnd w:id="24"/>
    <w:bookmarkStart w:id="25" w:name="X975dc08682881bee9d567b7d07d5a8b7989979c"/>
    <w:p>
      <w:pPr>
        <w:pStyle w:val="Heading2"/>
      </w:pPr>
      <w:r>
        <w:t xml:space="preserve">Challenges Facing Ophthalmologists in Abidjan</w:t>
      </w:r>
    </w:p>
    <w:p>
      <w:pPr>
        <w:pStyle w:val="FirstParagraph"/>
      </w:pPr>
      <w:r>
        <w:t xml:space="preserve">Ophthalmologists in Abidjan face multifaceted challenges, including:</w:t>
      </w:r>
    </w:p>
    <w:p>
      <w:pPr>
        <w:numPr>
          <w:ilvl w:val="0"/>
          <w:numId w:val="1001"/>
        </w:numPr>
        <w:pStyle w:val="Compact"/>
      </w:pPr>
      <w:r>
        <w:rPr>
          <w:bCs/>
          <w:b/>
        </w:rPr>
        <w:t xml:space="preserve">Limited Funding:</w:t>
      </w:r>
      <w:r>
        <w:t xml:space="preserve"> </w:t>
      </w:r>
      <w:r>
        <w:t xml:space="preserve">Public healthcare budgets allocated to ophthalmology are insufficient, forcing clinics to rely on private funding or international NGOs.</w:t>
      </w:r>
    </w:p>
    <w:p>
      <w:pPr>
        <w:numPr>
          <w:ilvl w:val="0"/>
          <w:numId w:val="1001"/>
        </w:numPr>
        <w:pStyle w:val="Compact"/>
      </w:pPr>
      <w:r>
        <w:rPr>
          <w:bCs/>
          <w:b/>
        </w:rPr>
        <w:t xml:space="preserve">Training and Retention:</w:t>
      </w:r>
      <w:r>
        <w:t xml:space="preserve"> </w:t>
      </w:r>
      <w:r>
        <w:t xml:space="preserve">While the University of Abidjan offers ophthalmology training, graduates often seek opportunities abroad due to better salaries and resources.</w:t>
      </w:r>
    </w:p>
    <w:p>
      <w:pPr>
        <w:numPr>
          <w:ilvl w:val="0"/>
          <w:numId w:val="1001"/>
        </w:numPr>
        <w:pStyle w:val="Compact"/>
      </w:pPr>
      <w:r>
        <w:rPr>
          <w:bCs/>
          <w:b/>
        </w:rPr>
        <w:t xml:space="preserve">Rural-Urban Disparities:</w:t>
      </w:r>
      <w:r>
        <w:t xml:space="preserve"> </w:t>
      </w:r>
      <w:r>
        <w:t xml:space="preserve">Most ophthalmologists work in urban areas, leaving rural populations without access to specialized care.</w:t>
      </w:r>
    </w:p>
    <w:bookmarkEnd w:id="25"/>
    <w:bookmarkStart w:id="26" w:name="proposed-solutions"/>
    <w:p>
      <w:pPr>
        <w:pStyle w:val="Heading2"/>
      </w:pPr>
      <w:r>
        <w:t xml:space="preserve">Proposed Solutions</w:t>
      </w:r>
    </w:p>
    <w:p>
      <w:pPr>
        <w:pStyle w:val="FirstParagraph"/>
      </w:pPr>
      <w:r>
        <w:t xml:space="preserve">To address these issues, the following strategies are recommended:</w:t>
      </w:r>
    </w:p>
    <w:p>
      <w:pPr>
        <w:numPr>
          <w:ilvl w:val="0"/>
          <w:numId w:val="1002"/>
        </w:numPr>
        <w:pStyle w:val="Compact"/>
      </w:pPr>
      <w:r>
        <w:rPr>
          <w:bCs/>
          <w:b/>
        </w:rPr>
        <w:t xml:space="preserve">Strengthening Training Programs:</w:t>
      </w:r>
      <w:r>
        <w:t xml:space="preserve"> </w:t>
      </w:r>
      <w:r>
        <w:t xml:space="preserve">Collaborate with international institutions to improve ophthalmology education in Ivory Coast and incentivize graduates to work locally.</w:t>
      </w:r>
    </w:p>
    <w:p>
      <w:pPr>
        <w:numPr>
          <w:ilvl w:val="0"/>
          <w:numId w:val="1002"/>
        </w:numPr>
        <w:pStyle w:val="Compact"/>
      </w:pPr>
      <w:r>
        <w:rPr>
          <w:bCs/>
          <w:b/>
        </w:rPr>
        <w:t xml:space="preserve">Public-Private Partnerships:</w:t>
      </w:r>
      <w:r>
        <w:t xml:space="preserve"> </w:t>
      </w:r>
      <w:r>
        <w:t xml:space="preserve">Encourage partnerships between government agencies, NGOs, and private clinics to expand access to affordable eye care.</w:t>
      </w:r>
    </w:p>
    <w:p>
      <w:pPr>
        <w:numPr>
          <w:ilvl w:val="0"/>
          <w:numId w:val="1002"/>
        </w:numPr>
        <w:pStyle w:val="Compact"/>
      </w:pPr>
      <w:r>
        <w:rPr>
          <w:bCs/>
          <w:b/>
        </w:rPr>
        <w:t xml:space="preserve">Community Awareness Campaigns:</w:t>
      </w:r>
      <w:r>
        <w:t xml:space="preserve"> </w:t>
      </w:r>
      <w:r>
        <w:t xml:space="preserve">Launch initiatives to educate the public about preventive eye care and the availability of services in Abidjan.</w:t>
      </w:r>
    </w:p>
    <w:bookmarkEnd w:id="26"/>
    <w:bookmarkStart w:id="27" w:name="conclusion"/>
    <w:p>
      <w:pPr>
        <w:pStyle w:val="Heading2"/>
      </w:pPr>
      <w:r>
        <w:t xml:space="preserve">Conclusion</w:t>
      </w:r>
    </w:p>
    <w:p>
      <w:pPr>
        <w:pStyle w:val="FirstParagraph"/>
      </w:pPr>
      <w:r>
        <w:t xml:space="preserve">The role of ophthalmologists in Ivory Coast’s capital, Abidjan, is indispensable to addressing vision health disparities. While progress has been made in recent years, systemic challenges such as workforce shortages and infrastructure gaps require urgent attention. By investing in training programs, public-private collaborations, and community outreach, stakeholders can ensure that ophthalmologists continue to serve as vital pillars of healthcare in Abidjan and beyond.</w:t>
      </w:r>
    </w:p>
    <w:bookmarkEnd w:id="27"/>
    <w:bookmarkStart w:id="28" w:name="references"/>
    <w:p>
      <w:pPr>
        <w:pStyle w:val="Heading2"/>
      </w:pPr>
      <w:r>
        <w:t xml:space="preserve">References</w:t>
      </w:r>
    </w:p>
    <w:p>
      <w:pPr>
        <w:pStyle w:val="FirstParagraph"/>
      </w:pPr>
      <w:r>
        <w:rPr>
          <w:iCs/>
          <w:i/>
        </w:rPr>
        <w:t xml:space="preserve">World Health Organization (WHO). (2019). Global Report on Vision 2019. Geneva: WHO.</w:t>
      </w:r>
      <w:r>
        <w:br/>
      </w:r>
      <w:r>
        <w:rPr>
          <w:iCs/>
          <w:i/>
        </w:rPr>
        <w:t xml:space="preserve">Ministry of Health, Republic of Ivory Coast. (2021). National Eye Care Strategy Report.</w:t>
      </w:r>
      <w:r>
        <w:br/>
      </w:r>
      <w:r>
        <w:rPr>
          <w:iCs/>
          <w:i/>
        </w:rPr>
        <w:t xml:space="preserve">University of Abidjan College of Medicine. (2023). Annual Review on Medical Workforce Development.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Ophthalmologists in Ivory Coast, Abidjan</dc:title>
  <dc:creator/>
  <dc:language>en</dc:language>
  <cp:keywords/>
  <dcterms:created xsi:type="dcterms:W3CDTF">2026-07-23T04:01:43Z</dcterms:created>
  <dcterms:modified xsi:type="dcterms:W3CDTF">2026-07-23T04:01:43Z</dcterms:modified>
</cp:coreProperties>
</file>

<file path=docProps/custom.xml><?xml version="1.0" encoding="utf-8"?>
<Properties xmlns="http://schemas.openxmlformats.org/officeDocument/2006/custom-properties" xmlns:vt="http://schemas.openxmlformats.org/officeDocument/2006/docPropsVTypes"/>
</file>