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6" w:name="X2331319bb7015fd4189e9290aa48fd9bc8fa22e"/>
    <w:p>
      <w:pPr>
        <w:pStyle w:val="Heading1"/>
      </w:pPr>
      <w:r>
        <w:t xml:space="preserve">Undergraduate Thesis: The Role of Ophthalmologists in Japan - A Focus on Osaka</w:t>
      </w:r>
    </w:p>
    <w:bookmarkStart w:id="20" w:name="introduction"/>
    <w:p>
      <w:pPr>
        <w:pStyle w:val="Heading2"/>
      </w:pPr>
      <w:r>
        <w:t xml:space="preserve">Introduction</w:t>
      </w:r>
    </w:p>
    <w:p>
      <w:pPr>
        <w:pStyle w:val="FirstParagraph"/>
      </w:pPr>
      <w:r>
        <w:t xml:space="preserve">The role of an ophthalmologist is critical in addressing the growing healthcare demands of aging populations, a challenge particularly pronounced in Japan. As the world’s most aged society, Japan faces unique medical pressures, and ophthalmologists play a pivotal role in managing eye-related diseases that affect quality of life. This undergraduate thesis explores the responsibilities, challenges, and opportunities for ophthalmologists in</w:t>
      </w:r>
      <w:r>
        <w:t xml:space="preserve"> </w:t>
      </w:r>
      <w:r>
        <w:rPr>
          <w:bCs/>
          <w:b/>
        </w:rPr>
        <w:t xml:space="preserve">Japan Osaka</w:t>
      </w:r>
      <w:r>
        <w:t xml:space="preserve">, one of the country’s largest urban centers with a dense population and significant healthcare infrastructure. By analyzing the intersection of medical expertise, cultural context, and regional needs in Osaka, this paper aims to highlight how ophthalmologists contribute to public health in Japan while navigating systemic challenges.</w:t>
      </w:r>
    </w:p>
    <w:bookmarkEnd w:id="20"/>
    <w:bookmarkStart w:id="21" w:name="X67526215d996f86d00cfeef9a171e39f7ed111b"/>
    <w:p>
      <w:pPr>
        <w:pStyle w:val="Heading2"/>
      </w:pPr>
      <w:r>
        <w:t xml:space="preserve">Background: The Role of Ophthalmologists in Japan</w:t>
      </w:r>
    </w:p>
    <w:p>
      <w:pPr>
        <w:pStyle w:val="FirstParagraph"/>
      </w:pPr>
      <w:r>
        <w:t xml:space="preserve">Ophthalmologists are medical specialists who diagnose and treat disorders of the eye, including cataracts, glaucoma, diabetic retinopathy, and age-related macular degeneration. In Japan, where life expectancy is among the highest globally, these conditions are increasingly prevalent due to an aging population. The Japanese healthcare system emphasizes preventive care and early intervention through a universal insurance model that ensures access to ophthalmic services for all citizens.</w:t>
      </w:r>
    </w:p>
    <w:p>
      <w:pPr>
        <w:pStyle w:val="BodyText"/>
      </w:pPr>
      <w:r>
        <w:t xml:space="preserve">However, the demand for specialized care has outpaced supply in many regions. In</w:t>
      </w:r>
      <w:r>
        <w:t xml:space="preserve"> </w:t>
      </w:r>
      <w:r>
        <w:rPr>
          <w:bCs/>
          <w:b/>
        </w:rPr>
        <w:t xml:space="preserve">Osaka</w:t>
      </w:r>
      <w:r>
        <w:t xml:space="preserve">, a metropolitan area with over 2.7 million residents, ophthalmologists are tasked with balancing clinical workloads, academic research, and community health initiatives. This city’s healthcare network includes world-renowned institutions such as Osaka University Hospital and Kyoto Prefectural University of Medicine, which train future ophthalmologists and conduct cutting-edge research.</w:t>
      </w:r>
    </w:p>
    <w:bookmarkEnd w:id="21"/>
    <w:bookmarkStart w:id="22" w:name="X43f2eaab44161f2b866d4b7a8ebf23a14d7f922"/>
    <w:p>
      <w:pPr>
        <w:pStyle w:val="Heading2"/>
      </w:pPr>
      <w:r>
        <w:t xml:space="preserve">Current Status of Ophthalmology in Japan Osaka</w:t>
      </w:r>
    </w:p>
    <w:p>
      <w:pPr>
        <w:pStyle w:val="FirstParagraph"/>
      </w:pPr>
      <w:r>
        <w:t xml:space="preserve">Osaka serves as a regional hub for ophthalmological care in western Japan. The city’s hospitals and private clinics are equipped with advanced diagnostic tools, such as optical coherence tomography (OCT) and laser surgery systems, enabling precise treatment of complex eye conditions. Ophthalmologists in Osaka often collaborate with other specialists to address multifactorial health issues, such as those arising from diabetes or hypertension.</w:t>
      </w:r>
    </w:p>
    <w:p>
      <w:pPr>
        <w:pStyle w:val="BodyText"/>
      </w:pPr>
      <w:r>
        <w:t xml:space="preserve">According to recent data from the Japanese Society of Ophthalmology, the number of ophthalmologists per capita in Osaka is slightly above the national average. However, disparities exist between urban and rural areas within the Osaka Prefecture. For instance, while central districts have access to specialized care, peripheral regions may rely on mobile clinics or telemedicine to bridge gaps in service delivery.</w:t>
      </w:r>
    </w:p>
    <w:bookmarkEnd w:id="22"/>
    <w:bookmarkStart w:id="23" w:name="X1ad3e5125355ad9bfdc36e67f0f21db6bc5081a"/>
    <w:p>
      <w:pPr>
        <w:pStyle w:val="Heading2"/>
      </w:pPr>
      <w:r>
        <w:t xml:space="preserve">Challenges Faced by Ophthalmologists in Japan Osaka</w:t>
      </w:r>
    </w:p>
    <w:p>
      <w:pPr>
        <w:pStyle w:val="FirstParagraph"/>
      </w:pPr>
      <w:r>
        <w:t xml:space="preserve">Despite advancements, ophthalmologists in Osaka face several challenges. One significant issue is the rising prevalence of age-related eye diseases, driven by Japan’s aging demographics. For example, glaucoma and cataract cases are projected to increase by 30% over the next decade in Osaka alone. This surge places immense pressure on existing healthcare resources and necessitates innovative solutions like AI-driven diagnostics or community health education programs.</w:t>
      </w:r>
    </w:p>
    <w:p>
      <w:pPr>
        <w:pStyle w:val="BodyText"/>
      </w:pPr>
      <w:r>
        <w:t xml:space="preserve">Another challenge is the integration of modern technology with traditional medical practices. While Japanese ophthalmologists are leaders in adopting robotic-assisted surgeries, some practitioners report resistance to change among older patients who prefer conventional methods. Additionally, regulatory hurdles and the high cost of advanced equipment can limit access to cutting-edge treatments for lower-income populations.</w:t>
      </w:r>
    </w:p>
    <w:bookmarkEnd w:id="23"/>
    <w:bookmarkStart w:id="24" w:name="Xc4d755448c63010d76195a68af562257bd18e93"/>
    <w:p>
      <w:pPr>
        <w:pStyle w:val="Heading2"/>
      </w:pPr>
      <w:r>
        <w:t xml:space="preserve">Opportunities for Ophthalmologists in Japan Osaka</w:t>
      </w:r>
    </w:p>
    <w:p>
      <w:pPr>
        <w:pStyle w:val="FirstParagraph"/>
      </w:pPr>
      <w:r>
        <w:t xml:space="preserve">The challenges faced by ophthalmologists in Osaka also present opportunities for growth and innovation. The city’s strong academic institutions provide fertile ground for research into novel therapies, such as gene editing or stem cell treatments for retinal diseases. Furthermore, partnerships between hospitals, universities, and private companies could accelerate the development of wearable devices or mobile apps to monitor eye health remotely.</w:t>
      </w:r>
    </w:p>
    <w:p>
      <w:pPr>
        <w:pStyle w:val="BodyText"/>
      </w:pPr>
      <w:r>
        <w:t xml:space="preserve">Osaka’s cultural emphasis on community also allows ophthalmologists to engage in public health campaigns. For instance, annual eye check-up drives in local neighborhoods have successfully increased early detection rates for diabetic retinopathy. These initiatives align with Japan’s national goal of reducing avoidable blindness by 2030 through improved primary care and patient education.</w:t>
      </w:r>
    </w:p>
    <w:bookmarkEnd w:id="24"/>
    <w:bookmarkStart w:id="25" w:name="conclusion"/>
    <w:p>
      <w:pPr>
        <w:pStyle w:val="Heading2"/>
      </w:pPr>
      <w:r>
        <w:t xml:space="preserve">Conclusion</w:t>
      </w:r>
    </w:p>
    <w:p>
      <w:pPr>
        <w:pStyle w:val="FirstParagraph"/>
      </w:pPr>
      <w:r>
        <w:t xml:space="preserve">In conclusion, the role of an ophthalmologist in</w:t>
      </w:r>
      <w:r>
        <w:t xml:space="preserve"> </w:t>
      </w:r>
      <w:r>
        <w:rPr>
          <w:bCs/>
          <w:b/>
        </w:rPr>
        <w:t xml:space="preserve">Japan Osaka</w:t>
      </w:r>
      <w:r>
        <w:t xml:space="preserve"> </w:t>
      </w:r>
      <w:r>
        <w:t xml:space="preserve">is both vital and dynamic. As the city continues to grapple with demographic shifts and technological advancements, its ophthalmologists are at the forefront of addressing public health needs while adapting to systemic constraints. This undergraduate thesis has underscored how cultural values, healthcare policies, and regional resources shape the work of ophthalmologists in Osaka, offering lessons for other urban centers facing similar challenges. By fostering collaboration between academia, industry, and the community, Osaka can ensure that its ophthalmologists remain effective stewards of eye health in Japan’s evolving landscape.</w:t>
      </w:r>
    </w:p>
    <w:p>
      <w:pPr>
        <w:pStyle w:val="BodyText"/>
      </w:pPr>
      <w:r>
        <w:rPr>
          <w:bCs/>
          <w:b/>
        </w:rPr>
        <w:t xml:space="preserve">Word Count:</w:t>
      </w:r>
      <w:r>
        <w:t xml:space="preserve"> </w:t>
      </w:r>
      <w:r>
        <w:t xml:space="preserve">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Japan - A Focus on Osaka</dc:title>
  <dc:creator/>
  <dc:language>en</dc:language>
  <cp:keywords/>
  <dcterms:created xsi:type="dcterms:W3CDTF">2026-07-21T16:00:33Z</dcterms:created>
  <dcterms:modified xsi:type="dcterms:W3CDTF">2026-07-21T16:00:33Z</dcterms:modified>
</cp:coreProperties>
</file>

<file path=docProps/custom.xml><?xml version="1.0" encoding="utf-8"?>
<Properties xmlns="http://schemas.openxmlformats.org/officeDocument/2006/custom-properties" xmlns:vt="http://schemas.openxmlformats.org/officeDocument/2006/docPropsVTypes"/>
</file>