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7ae9843b4877247c3bddeb66bcaf0bfc9ae0a92"/>
    <w:p>
      <w:pPr>
        <w:pStyle w:val="Heading1"/>
      </w:pPr>
      <w:r>
        <w:t xml:space="preserve">Undergraduate Thesis: The Role of Ophthalmologists in Kazakhstan Almaty</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Kazakhstan Almaty. As a rapidly growing urban center, Almaty faces unique healthcare demands, including increasing prevalence of age-related eye diseases and limited access to specialized care. This study examines the contributions of Ophthalmologists in diagnosing, treating, and preventing ocular conditions within the region. By analyzing current practices, challenges faced by medical professionals, and opportunities for improvement, this document aims to highlight how undergratuate students in Almaty can contribute to advancing ophthalmology as a field. The thesis concludes with recommendations for future research and policy initiatives tailored to the needs of Kazakhstan Almaty.</w:t>
      </w:r>
    </w:p>
    <w:bookmarkEnd w:id="20"/>
    <w:bookmarkStart w:id="21" w:name="introduction"/>
    <w:p>
      <w:pPr>
        <w:pStyle w:val="Heading2"/>
      </w:pPr>
      <w:r>
        <w:t xml:space="preserve">Introduction</w:t>
      </w:r>
    </w:p>
    <w:p>
      <w:pPr>
        <w:pStyle w:val="FirstParagraph"/>
      </w:pPr>
      <w:r>
        <w:t xml:space="preserve">Kazakhstan Almaty, a vibrant metropolis in Central Asia, is home to diverse populations with varying healthcare needs. Among these, eye health has emerged as a critical public health priority. The role of Ophthalmologists in this context cannot be overstated; they are the frontline specialists addressing issues ranging from cataracts and glaucoma to refractive errors and ocular trauma. This Undergraduate Thesis seeks to investigate the unique challenges and opportunities faced by Ophthalmologists in Kazakhstan Almaty, while also emphasizing the importance of training future medical professionals in this field.</w:t>
      </w:r>
    </w:p>
    <w:p>
      <w:pPr>
        <w:pStyle w:val="BodyText"/>
      </w:pPr>
      <w:r>
        <w:t xml:space="preserve">With a population exceeding two million, Almaty's healthcare infrastructure is under pressure to meet rising demands. The integration of modern diagnostic technologies and sustainable public health strategies is essential for Ophthalmologists to deliver effective care. This document will explore how undergraduate education in Kazakhstan can prepare students for the complexities of ophthalmology practice, particularly within the dynamic environment of Almaty.</w:t>
      </w:r>
    </w:p>
    <w:bookmarkEnd w:id="21"/>
    <w:bookmarkStart w:id="23" w:name="role-of-ophthalmologists"/>
    <w:bookmarkStart w:id="22" w:name="X6f124833eb3f4c54b1032a1f9780a78a9096ee3"/>
    <w:p>
      <w:pPr>
        <w:pStyle w:val="Heading2"/>
      </w:pPr>
      <w:r>
        <w:t xml:space="preserve">The Role of Ophthalmologists in Kazakhstan Almaty</w:t>
      </w:r>
    </w:p>
    <w:p>
      <w:pPr>
        <w:pStyle w:val="FirstParagraph"/>
      </w:pPr>
      <w:r>
        <w:t xml:space="preserve">Ophthalmologists in Kazakhstan Almaty are entrusted with the responsibility of providing comprehensive eye care to patients from all walks of life. Their work spans clinical practice, research, and community outreach. In a region where access to specialized medical services is unevenly distributed, Ophthalmologists play a pivotal role in bridging gaps between urban and rural healthcare systems.</w:t>
      </w:r>
    </w:p>
    <w:p>
      <w:pPr>
        <w:pStyle w:val="BodyText"/>
      </w:pPr>
      <w:r>
        <w:t xml:space="preserve">Key responsibilities include conducting routine eye exams, performing surgeries (such as cataract removal), managing chronic conditions like diabetes-related retinopathy, and educating the public on preventive measures. In Almaty, where population density is high and lifestyle factors contribute to ocular health risks, Ophthalmologists are also involved in public health campaigns aimed at reducing vision loss.</w:t>
      </w:r>
    </w:p>
    <w:bookmarkEnd w:id="22"/>
    <w:bookmarkEnd w:id="23"/>
    <w:bookmarkStart w:id="25" w:name="challenges"/>
    <w:bookmarkStart w:id="24" w:name="X3e09c455200208f9db3e9862171c1694d83d0e5"/>
    <w:p>
      <w:pPr>
        <w:pStyle w:val="Heading2"/>
      </w:pPr>
      <w:r>
        <w:t xml:space="preserve">Challenges Faced by Ophthalmologists in Kazakhstan Almaty</w:t>
      </w:r>
    </w:p>
    <w:p>
      <w:pPr>
        <w:pStyle w:val="FirstParagraph"/>
      </w:pPr>
      <w:r>
        <w:t xml:space="preserve">Despite their vital role, Ophthalmologists in Kazakhstan Almaty encounter several challenges. One major issue is the shortage of specialized medical personnel. According to recent reports from the Ministry of Health, only a fraction of ophthalmology positions are filled by trained professionals, leading to overburdened practitioners and long wait times for patients.</w:t>
      </w:r>
    </w:p>
    <w:p>
      <w:pPr>
        <w:pStyle w:val="BodyText"/>
      </w:pPr>
      <w:r>
        <w:t xml:space="preserve">Additionally, resource limitations hinder access to advanced diagnostic tools such as optical coherence tomography (OCT) and laser surgery equipment. In rural areas surrounding Almaty, where healthcare infrastructure is less developed, Ophthalmologists often rely on outdated technologies or must travel long distances to provide care.</w:t>
      </w:r>
    </w:p>
    <w:p>
      <w:pPr>
        <w:numPr>
          <w:ilvl w:val="0"/>
          <w:numId w:val="1001"/>
        </w:numPr>
        <w:pStyle w:val="Compact"/>
      </w:pPr>
      <w:r>
        <w:t xml:space="preserve">Limited availability of specialized training programs for aspiring Ophthalmologists in Kazakhstan Almaty.</w:t>
      </w:r>
    </w:p>
    <w:p>
      <w:pPr>
        <w:numPr>
          <w:ilvl w:val="0"/>
          <w:numId w:val="1001"/>
        </w:numPr>
        <w:pStyle w:val="Compact"/>
      </w:pPr>
      <w:r>
        <w:t xml:space="preserve">High patient-to-physician ratios, particularly in urban clinics and hospitals.</w:t>
      </w:r>
    </w:p>
    <w:p>
      <w:pPr>
        <w:numPr>
          <w:ilvl w:val="0"/>
          <w:numId w:val="1001"/>
        </w:numPr>
        <w:pStyle w:val="Compact"/>
      </w:pPr>
      <w:r>
        <w:t xml:space="preserve">Inconsistent funding for research and development in ophthalmology within the region.</w:t>
      </w:r>
    </w:p>
    <w:bookmarkEnd w:id="24"/>
    <w:bookmarkEnd w:id="25"/>
    <w:bookmarkStart w:id="27" w:name="opportunities"/>
    <w:bookmarkStart w:id="26" w:name="opportunities-for-advancement"/>
    <w:p>
      <w:pPr>
        <w:pStyle w:val="Heading2"/>
      </w:pPr>
      <w:r>
        <w:t xml:space="preserve">Opportunities for Advancement</w:t>
      </w:r>
    </w:p>
    <w:p>
      <w:pPr>
        <w:pStyle w:val="FirstParagraph"/>
      </w:pPr>
      <w:r>
        <w:t xml:space="preserve">Despite these challenges, there are significant opportunities to enhance ophthalmic care in Kazakhstan Almaty. The government has initiated programs to modernize healthcare facilities and increase investment in medical education. Undergraduate students studying medicine or allied health professions can play a crucial role by pursuing research projects focused on local eye health issues.</w:t>
      </w:r>
    </w:p>
    <w:p>
      <w:pPr>
        <w:pStyle w:val="BodyText"/>
      </w:pPr>
      <w:r>
        <w:t xml:space="preserve">Collaborations between universities, hospitals, and non-governmental organizations (NGOs) are also gaining momentum. For instance, Al-Farabi Kazakh National University has partnered with the Almaty Regional Eye Hospital to develop training modules for future Ophthalmologists. Such initiatives not only benefit patients but also provide valuable practical experience for undergraduate students.</w:t>
      </w:r>
    </w:p>
    <w:bookmarkEnd w:id="26"/>
    <w:bookmarkEnd w:id="27"/>
    <w:bookmarkStart w:id="29" w:name="recommendations"/>
    <w:bookmarkStart w:id="28" w:name="X41e4b2685f4e00571659cd60c2837ee17ac5dcd"/>
    <w:p>
      <w:pPr>
        <w:pStyle w:val="Heading2"/>
      </w:pPr>
      <w:r>
        <w:t xml:space="preserve">Recommendations for Undergraduate Students and Future Research</w:t>
      </w:r>
    </w:p>
    <w:p>
      <w:pPr>
        <w:pStyle w:val="FirstParagraph"/>
      </w:pPr>
      <w:r>
        <w:t xml:space="preserve">To address the current gaps in ophthalmology services, this Undergraduate Thesis proposes several recommendations. First, universities in Kazakhstan Almaty should expand their curriculum to include more hands-on training in ophthalmic procedures. This would equip students with the skills needed to excel as Ophthalmologists upon graduation.</w:t>
      </w:r>
    </w:p>
    <w:p>
      <w:pPr>
        <w:pStyle w:val="BodyText"/>
      </w:pPr>
      <w:r>
        <w:t xml:space="preserve">Second, interdisciplinary research projects involving public health and medical fields could provide deeper insights into the socio-economic factors influencing eye health in Almaty. Finally, encouraging undergraduate participation in community-based eye screening programs would foster a sense of responsibility and engagement with local healthcare challenges.</w:t>
      </w:r>
    </w:p>
    <w:bookmarkEnd w:id="28"/>
    <w:bookmarkEnd w:id="29"/>
    <w:bookmarkStart w:id="30" w:name="conclusion"/>
    <w:p>
      <w:pPr>
        <w:pStyle w:val="Heading2"/>
      </w:pPr>
      <w:r>
        <w:t xml:space="preserve">Conclusion</w:t>
      </w:r>
    </w:p>
    <w:p>
      <w:pPr>
        <w:pStyle w:val="FirstParagraph"/>
      </w:pPr>
      <w:r>
        <w:t xml:space="preserve">In conclusion, the role of Ophthalmologists in Kazakhstan Almaty is both vital and complex. As the city continues to grow, so too must its capacity to deliver high-quality ophthalmic care. This Undergraduate Thesis highlights the importance of supporting future medical professionals through education and research initiatives that align with the unique needs of Almaty's population. By addressing current challenges and leveraging available opportunities, Ophthalmologists can ensure that eye health remains a priority for all residents of Kazakhstan Almaty.</w:t>
      </w:r>
    </w:p>
    <w:bookmarkEnd w:id="30"/>
    <w:p>
      <w:pPr>
        <w:pStyle w:val="BodyText"/>
      </w:pPr>
      <w:r>
        <w:t xml:space="preserve">Prepared by: [Your Name] | Department of Medicine, Al-Farabi Kazakh National University | Date: [Insert Date]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Kazakhstan Almaty</dc:title>
  <dc:creator/>
  <dc:language>en</dc:language>
  <cp:keywords/>
  <dcterms:created xsi:type="dcterms:W3CDTF">2026-07-23T08:44:33Z</dcterms:created>
  <dcterms:modified xsi:type="dcterms:W3CDTF">2026-07-23T08:44:33Z</dcterms:modified>
</cp:coreProperties>
</file>

<file path=docProps/custom.xml><?xml version="1.0" encoding="utf-8"?>
<Properties xmlns="http://schemas.openxmlformats.org/officeDocument/2006/custom-properties" xmlns:vt="http://schemas.openxmlformats.org/officeDocument/2006/docPropsVTypes"/>
</file>