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Ophthalmologist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d2cb10da3a0a1fbcebf635bb47c258e9fc4ca3f"/>
    <w:p>
      <w:pPr>
        <w:pStyle w:val="Heading1"/>
      </w:pPr>
      <w:r>
        <w:t xml:space="preserve">Undergraduate Thesis: The Role and Challenges of Ophthalmologists in Myanmar Yangon</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in Myanmar Yangon. As a rapidly urbanizing city, Yangon faces unique healthcare demands, particularly in ophthalmology, due to rising cases of cataracts, glaucoma, and diabetic retinopathy. This study highlights the responsibilities of Ophthalmologists in Yangon’s healthcare system, analyzes existing challenges such as resource limitations and workforce shortages, and proposes strategies for improving access to eye care. The findings underscore the importance of integrating modern practices with local cultural contexts to ensure effective patient outcomes.</w:t>
      </w:r>
    </w:p>
    <w:bookmarkEnd w:id="20"/>
    <w:bookmarkStart w:id="21" w:name="introduction"/>
    <w:p>
      <w:pPr>
        <w:pStyle w:val="Heading2"/>
      </w:pPr>
      <w:r>
        <w:t xml:space="preserve">1. Introduction</w:t>
      </w:r>
    </w:p>
    <w:p>
      <w:pPr>
        <w:pStyle w:val="FirstParagraph"/>
      </w:pPr>
      <w:r>
        <w:t xml:space="preserve">Myanmar Yangon, as the country’s economic and cultural hub, experiences a growing burden of ocular diseases due to environmental factors, lifestyle changes, and an aging population. Ophthalmologists play a pivotal role in diagnosing and treating these conditions while also educating communities on preventive care. This thesis investigates the current state of ophthalmic services in Yangon, emphasizing the challenges faced by Ophthalmologists and their contributions to public health.</w:t>
      </w:r>
    </w:p>
    <w:bookmarkEnd w:id="21"/>
    <w:bookmarkStart w:id="22" w:name="X5847532971e8a79631ad3888b4c6d549b809ade"/>
    <w:p>
      <w:pPr>
        <w:pStyle w:val="Heading2"/>
      </w:pPr>
      <w:r>
        <w:t xml:space="preserve">2. Importance of Ophthalmologists in Myanmar Yangon</w:t>
      </w:r>
    </w:p>
    <w:p>
      <w:pPr>
        <w:pStyle w:val="FirstParagraph"/>
      </w:pPr>
      <w:r>
        <w:t xml:space="preserve">Ophthalmologists are essential healthcare professionals who specialize in diagnosing, treating, and preventing diseases of the eye and visual system. In Myanmar Yangon, where urbanization has increased exposure to risk factors like air pollution and prolonged screen use, the demand for specialized eye care has surged. According to recent data from Yangon General Hospital (YGH), cataract surgeries alone account for 30% of outpatient visits in ophthalmology departments.</w:t>
      </w:r>
    </w:p>
    <w:p>
      <w:pPr>
        <w:numPr>
          <w:ilvl w:val="0"/>
          <w:numId w:val="1001"/>
        </w:numPr>
        <w:pStyle w:val="Compact"/>
      </w:pPr>
      <w:r>
        <w:rPr>
          <w:bCs/>
          <w:b/>
        </w:rPr>
        <w:t xml:space="preserve">Preventive Care:</w:t>
      </w:r>
      <w:r>
        <w:t xml:space="preserve"> </w:t>
      </w:r>
      <w:r>
        <w:t xml:space="preserve">Ophthalmologists conduct regular screenings to detect conditions like glaucoma and diabetic retinopathy at early stages.</w:t>
      </w:r>
    </w:p>
    <w:p>
      <w:pPr>
        <w:numPr>
          <w:ilvl w:val="0"/>
          <w:numId w:val="1001"/>
        </w:numPr>
        <w:pStyle w:val="Compact"/>
      </w:pPr>
      <w:r>
        <w:rPr>
          <w:bCs/>
          <w:b/>
        </w:rPr>
        <w:t xml:space="preserve">Surgical Expertise:</w:t>
      </w:r>
      <w:r>
        <w:t xml:space="preserve"> </w:t>
      </w:r>
      <w:r>
        <w:t xml:space="preserve">They perform complex procedures such as LASIK, cataract removal, and corneal transplants.</w:t>
      </w:r>
    </w:p>
    <w:p>
      <w:pPr>
        <w:numPr>
          <w:ilvl w:val="0"/>
          <w:numId w:val="1001"/>
        </w:numPr>
        <w:pStyle w:val="Compact"/>
      </w:pPr>
      <w:r>
        <w:rPr>
          <w:bCs/>
          <w:b/>
        </w:rPr>
        <w:t xml:space="preserve">Educational Role:</w:t>
      </w:r>
      <w:r>
        <w:t xml:space="preserve"> </w:t>
      </w:r>
      <w:r>
        <w:t xml:space="preserve">Ophthalmologists educate patients and communities on eye health practices, including proper hygiene and nutrition.</w:t>
      </w:r>
    </w:p>
    <w:bookmarkEnd w:id="22"/>
    <w:bookmarkStart w:id="26" w:name="X592f2bcaff755f348f23da59ea0013fb871e6ac"/>
    <w:p>
      <w:pPr>
        <w:pStyle w:val="Heading2"/>
      </w:pPr>
      <w:r>
        <w:t xml:space="preserve">3. Challenges Faced by Ophthalmologists in Myanmar’s Healthcare System</w:t>
      </w:r>
    </w:p>
    <w:p>
      <w:pPr>
        <w:pStyle w:val="FirstParagraph"/>
      </w:pPr>
      <w:r>
        <w:t xml:space="preserve">The healthcare landscape in Myanmar, particularly in Yangon, presents unique challenges for Ophthalmologists. These include:</w:t>
      </w:r>
    </w:p>
    <w:bookmarkStart w:id="23" w:name="resource-limitations"/>
    <w:p>
      <w:pPr>
        <w:pStyle w:val="Heading3"/>
      </w:pPr>
      <w:r>
        <w:t xml:space="preserve">3.1 Resource Limitations</w:t>
      </w:r>
    </w:p>
    <w:p>
      <w:pPr>
        <w:pStyle w:val="FirstParagraph"/>
      </w:pPr>
      <w:r>
        <w:t xml:space="preserve">Limited access to advanced diagnostic equipment and medications restricts the ability of Ophthalmologists to provide timely and effective care. Many clinics in Yangon rely on outdated technology, delaying diagnoses for patients.</w:t>
      </w:r>
    </w:p>
    <w:bookmarkEnd w:id="23"/>
    <w:bookmarkStart w:id="24" w:name="workforce-shortages"/>
    <w:p>
      <w:pPr>
        <w:pStyle w:val="Heading3"/>
      </w:pPr>
      <w:r>
        <w:t xml:space="preserve">3.2 Workforce Shortages</w:t>
      </w:r>
    </w:p>
    <w:p>
      <w:pPr>
        <w:pStyle w:val="FirstParagraph"/>
      </w:pPr>
      <w:r>
        <w:t xml:space="preserve">The shortage of trained ophthalmic professionals exacerbates the burden on existing Ophthalmologists. According to a 2023 report by the Myanmar Medical Association, only 15% of Yangon’s healthcare facilities have fully staffed ophthalmology departments.</w:t>
      </w:r>
    </w:p>
    <w:bookmarkEnd w:id="24"/>
    <w:bookmarkStart w:id="25" w:name="cultural-and-socioeconomic-barriers"/>
    <w:p>
      <w:pPr>
        <w:pStyle w:val="Heading3"/>
      </w:pPr>
      <w:r>
        <w:t xml:space="preserve">3.3 Cultural and Socioeconomic Barriers</w:t>
      </w:r>
    </w:p>
    <w:p>
      <w:pPr>
        <w:pStyle w:val="FirstParagraph"/>
      </w:pPr>
      <w:r>
        <w:t xml:space="preserve">Cultural stigma surrounding eye surgery and socioeconomic disparities limit access to care for marginalized communities in Yangon. Many patients prefer traditional remedies over modern medical treatment, delaying critical interventions.</w:t>
      </w:r>
    </w:p>
    <w:bookmarkEnd w:id="25"/>
    <w:bookmarkEnd w:id="26"/>
    <w:bookmarkStart w:id="27" w:name="X2c0e97421a1c6a211b5f1d62a7fbdc5a560fe3c"/>
    <w:p>
      <w:pPr>
        <w:pStyle w:val="Heading2"/>
      </w:pPr>
      <w:r>
        <w:t xml:space="preserve">4. Role of Ophthalmologists in Addressing Public Health Needs</w:t>
      </w:r>
    </w:p>
    <w:p>
      <w:pPr>
        <w:pStyle w:val="FirstParagraph"/>
      </w:pPr>
      <w:r>
        <w:t xml:space="preserve">Ophthalmologists in Yangon are at the forefront of tackling public health issues related to eye care. Their roles include:</w:t>
      </w:r>
    </w:p>
    <w:p>
      <w:pPr>
        <w:numPr>
          <w:ilvl w:val="0"/>
          <w:numId w:val="1002"/>
        </w:numPr>
        <w:pStyle w:val="Compact"/>
      </w:pPr>
      <w:r>
        <w:rPr>
          <w:bCs/>
          <w:b/>
        </w:rPr>
        <w:t xml:space="preserve">Community Outreach Programs:</w:t>
      </w:r>
      <w:r>
        <w:t xml:space="preserve"> </w:t>
      </w:r>
      <w:r>
        <w:t xml:space="preserve">Partnering with NGOs to conduct free eye camps and awareness campaigns in underserved areas.</w:t>
      </w:r>
    </w:p>
    <w:p>
      <w:pPr>
        <w:numPr>
          <w:ilvl w:val="0"/>
          <w:numId w:val="1002"/>
        </w:numPr>
        <w:pStyle w:val="Compact"/>
      </w:pPr>
      <w:r>
        <w:rPr>
          <w:bCs/>
          <w:b/>
        </w:rPr>
        <w:t xml:space="preserve">Collaboration with Local Hospitals:</w:t>
      </w:r>
      <w:r>
        <w:t xml:space="preserve"> </w:t>
      </w:r>
      <w:r>
        <w:t xml:space="preserve">Working alongside Yangon General Hospital and other institutions to standardize treatment protocols.</w:t>
      </w:r>
    </w:p>
    <w:p>
      <w:pPr>
        <w:numPr>
          <w:ilvl w:val="0"/>
          <w:numId w:val="1002"/>
        </w:numPr>
        <w:pStyle w:val="Compact"/>
      </w:pPr>
      <w:r>
        <w:rPr>
          <w:bCs/>
          <w:b/>
        </w:rPr>
        <w:t xml:space="preserve">Lobbying for Policy Changes:</w:t>
      </w:r>
      <w:r>
        <w:t xml:space="preserve"> </w:t>
      </w:r>
      <w:r>
        <w:t xml:space="preserve">Advocating for increased government funding and training programs to strengthen the ophthalmic workforce.</w:t>
      </w:r>
    </w:p>
    <w:bookmarkEnd w:id="27"/>
    <w:bookmarkStart w:id="28" w:name="Xca8f796370d2cadae12098b0b923fe2ab71067e"/>
    <w:p>
      <w:pPr>
        <w:pStyle w:val="Heading2"/>
      </w:pPr>
      <w:r>
        <w:t xml:space="preserve">5. Recommendations for Improving Eye Care in Myanmar Yangon</w:t>
      </w:r>
    </w:p>
    <w:p>
      <w:pPr>
        <w:pStyle w:val="FirstParagraph"/>
      </w:pPr>
      <w:r>
        <w:t xml:space="preserve">To enhance the impact of Ophthalmologists in Yangon, several measures are recommended:</w:t>
      </w:r>
    </w:p>
    <w:p>
      <w:pPr>
        <w:numPr>
          <w:ilvl w:val="0"/>
          <w:numId w:val="1003"/>
        </w:numPr>
        <w:pStyle w:val="Compact"/>
      </w:pPr>
      <w:r>
        <w:rPr>
          <w:bCs/>
          <w:b/>
        </w:rPr>
        <w:t xml:space="preserve">Investment in Technology:</w:t>
      </w:r>
      <w:r>
        <w:t xml:space="preserve"> </w:t>
      </w:r>
      <w:r>
        <w:t xml:space="preserve">Upgrading diagnostic tools and surgical equipment at public and private clinics.</w:t>
      </w:r>
    </w:p>
    <w:p>
      <w:pPr>
        <w:numPr>
          <w:ilvl w:val="0"/>
          <w:numId w:val="1003"/>
        </w:numPr>
        <w:pStyle w:val="Compact"/>
      </w:pPr>
      <w:r>
        <w:rPr>
          <w:bCs/>
          <w:b/>
        </w:rPr>
        <w:t xml:space="preserve">Training Initiatives:</w:t>
      </w:r>
      <w:r>
        <w:t xml:space="preserve"> </w:t>
      </w:r>
      <w:r>
        <w:t xml:space="preserve">Establishing specialized ophthalmology training programs at universities like the University of Medicine 1 in Yangon.</w:t>
      </w:r>
    </w:p>
    <w:p>
      <w:pPr>
        <w:numPr>
          <w:ilvl w:val="0"/>
          <w:numId w:val="1003"/>
        </w:numPr>
        <w:pStyle w:val="Compact"/>
      </w:pPr>
      <w:r>
        <w:rPr>
          <w:bCs/>
          <w:b/>
        </w:rPr>
        <w:t xml:space="preserve">Cultural Sensitivity Programs:</w:t>
      </w:r>
      <w:r>
        <w:t xml:space="preserve"> </w:t>
      </w:r>
      <w:r>
        <w:t xml:space="preserve">Integrating culturally appropriate education to reduce stigma around eye diseases and treatments.</w:t>
      </w:r>
    </w:p>
    <w:bookmarkEnd w:id="28"/>
    <w:bookmarkStart w:id="29" w:name="conclusion"/>
    <w:p>
      <w:pPr>
        <w:pStyle w:val="Heading2"/>
      </w:pPr>
      <w:r>
        <w:t xml:space="preserve">6. Conclusion</w:t>
      </w:r>
    </w:p>
    <w:p>
      <w:pPr>
        <w:pStyle w:val="FirstParagraph"/>
      </w:pPr>
      <w:r>
        <w:t xml:space="preserve">This Undergraduate Thesis highlights the indispensable role of Ophthalmologists in Myanmar Yangon as they navigate a complex healthcare environment marked by resource constraints and growing patient needs. By addressing systemic challenges through policy reforms, community engagement, and technological innovation, Ophthalmologists can significantly improve eye health outcomes in Yangon. Future research should focus on long-term strategies to sustain these efforts while ensuring equitable access to care for all residents of Myanmar’s capital.</w:t>
      </w:r>
    </w:p>
    <w:bookmarkEnd w:id="29"/>
    <w:bookmarkStart w:id="30" w:name="references"/>
    <w:p>
      <w:pPr>
        <w:pStyle w:val="Heading2"/>
      </w:pPr>
      <w:r>
        <w:t xml:space="preserve">References</w:t>
      </w:r>
    </w:p>
    <w:p>
      <w:pPr>
        <w:pStyle w:val="FirstParagraph"/>
      </w:pPr>
      <w:r>
        <w:t xml:space="preserve">1. Myanmar Medical Association (2023). "Healthcare Workforce Report."</w:t>
      </w:r>
      <w:r>
        <w:br/>
      </w:r>
      <w:r>
        <w:t xml:space="preserve">2. Yangon General Hospital Annual Report (2023).</w:t>
      </w:r>
      <w:r>
        <w:br/>
      </w:r>
      <w:r>
        <w:t xml:space="preserve">3. World Health Organization (WHO) Eye Health Data: Southeast Asia Region.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Ophthalmologist in Myanmar Yangon</dc:title>
  <dc:creator/>
  <dc:language>en</dc:language>
  <cp:keywords/>
  <dcterms:created xsi:type="dcterms:W3CDTF">2026-07-23T01:15:16Z</dcterms:created>
  <dcterms:modified xsi:type="dcterms:W3CDTF">2026-07-23T01:15:16Z</dcterms:modified>
</cp:coreProperties>
</file>

<file path=docProps/custom.xml><?xml version="1.0" encoding="utf-8"?>
<Properties xmlns="http://schemas.openxmlformats.org/officeDocument/2006/custom-properties" xmlns:vt="http://schemas.openxmlformats.org/officeDocument/2006/docPropsVTypes"/>
</file>