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the</w:t>
      </w:r>
      <w:r>
        <w:t xml:space="preserve"> </w:t>
      </w:r>
      <w:r>
        <w:t xml:space="preserve">Netherlands</w:t>
      </w:r>
      <w:r>
        <w:t xml:space="preserve"> </w:t>
      </w:r>
      <w:r>
        <w:t xml:space="preserve">Amsterdam</w:t>
      </w:r>
    </w:p>
    <w:bookmarkStart w:id="29" w:name="X1b300303429c1a3d97b8306e3ba0d7cf5694a86"/>
    <w:p>
      <w:pPr>
        <w:pStyle w:val="Heading1"/>
      </w:pPr>
      <w:r>
        <w:t xml:space="preserve">Undergraduate Thesis: The Role of Ophthalmologists in the Netherlands Amsterdam</w:t>
      </w:r>
    </w:p>
    <w:bookmarkStart w:id="20" w:name="abstract"/>
    <w:p>
      <w:pPr>
        <w:pStyle w:val="Heading2"/>
      </w:pPr>
      <w:r>
        <w:t xml:space="preserve">Abstract</w:t>
      </w:r>
    </w:p>
    <w:p>
      <w:pPr>
        <w:pStyle w:val="FirstParagraph"/>
      </w:pPr>
      <w:r>
        <w:t xml:space="preserve">This Undergraduate Thesis explores the critical role of ophthalmologists within the healthcare system of</w:t>
      </w:r>
      <w:r>
        <w:t xml:space="preserve"> </w:t>
      </w:r>
      <w:r>
        <w:rPr>
          <w:bCs/>
          <w:b/>
        </w:rPr>
        <w:t xml:space="preserve">Netherlands Amsterdam</w:t>
      </w:r>
      <w:r>
        <w:t xml:space="preserve">. Focusing on clinical practice, education, and public health initiatives, it examines how ophthalmologists address both common and complex eye conditions in a region with a high standard of medical care. The study highlights challenges such as workforce distribution, technological integration, and policy frameworks unique to the Dutch healthcare system while emphasizing the importance of ophthalmologists in maintaining visual health in Amsterdam’s diverse population.</w:t>
      </w:r>
    </w:p>
    <w:bookmarkEnd w:id="20"/>
    <w:bookmarkStart w:id="21" w:name="introduction"/>
    <w:p>
      <w:pPr>
        <w:pStyle w:val="Heading2"/>
      </w:pPr>
      <w:r>
        <w:t xml:space="preserve">Introduction</w:t>
      </w:r>
    </w:p>
    <w:p>
      <w:pPr>
        <w:pStyle w:val="FirstParagraph"/>
      </w:pPr>
      <w:r>
        <w:t xml:space="preserve">The field of ophthalmology is vital to public health, particularly in urban centers like</w:t>
      </w:r>
      <w:r>
        <w:t xml:space="preserve"> </w:t>
      </w:r>
      <w:r>
        <w:rPr>
          <w:bCs/>
          <w:b/>
        </w:rPr>
        <w:t xml:space="preserve">Netherlands Amsterdam</w:t>
      </w:r>
      <w:r>
        <w:t xml:space="preserve">, where a combination of aging demographics, environmental factors, and advanced healthcare infrastructure creates unique demands. As a specialized branch of medicine, ophthalmologists diagnose and treat diseases affecting the eye and visual system. This thesis investigates the professional landscape of ophthalmologists in Amsterdam, their training pathways, clinical responsibilities, and contributions to public health initiatives within the Netherlands’ universal healthcare model.</w:t>
      </w:r>
    </w:p>
    <w:bookmarkEnd w:id="21"/>
    <w:bookmarkStart w:id="22" w:name="Xc23eb5dcb15160145d028273cc040358f4f34f7"/>
    <w:p>
      <w:pPr>
        <w:pStyle w:val="Heading2"/>
      </w:pPr>
      <w:r>
        <w:t xml:space="preserve">Role and Responsibilities of Ophthalmologists in</w:t>
      </w:r>
      <w:r>
        <w:t xml:space="preserve"> </w:t>
      </w:r>
      <w:r>
        <w:rPr>
          <w:bCs/>
          <w:b/>
        </w:rPr>
        <w:t xml:space="preserve">Netherlands Amsterdam</w:t>
      </w:r>
    </w:p>
    <w:p>
      <w:pPr>
        <w:pStyle w:val="FirstParagraph"/>
      </w:pPr>
      <w:r>
        <w:t xml:space="preserve">Ophthalmologists in</w:t>
      </w:r>
      <w:r>
        <w:t xml:space="preserve"> </w:t>
      </w:r>
      <w:r>
        <w:rPr>
          <w:bCs/>
          <w:b/>
        </w:rPr>
        <w:t xml:space="preserve">Netherlands Amsterdam</w:t>
      </w:r>
      <w:r>
        <w:t xml:space="preserve"> </w:t>
      </w:r>
      <w:r>
        <w:t xml:space="preserve">serve as both clinicians and researchers, bridging patient care with medical innovation. Their responsibilities include diagnosing conditions such as cataracts, glaucoma, diabetic retinopathy, and age-related macular degeneration. In Amsterdam’s urban setting, they also manage cases related to trauma or congenital disorders. The integration of advanced diagnostic tools like optical coherence tomography (OCT) and laser surgery underscores the technological sophistication of ophthalmological practice in the Netherlands.</w:t>
      </w:r>
    </w:p>
    <w:p>
      <w:pPr>
        <w:pStyle w:val="BodyText"/>
      </w:pPr>
      <w:r>
        <w:t xml:space="preserve">In</w:t>
      </w:r>
      <w:r>
        <w:t xml:space="preserve"> </w:t>
      </w:r>
      <w:r>
        <w:rPr>
          <w:bCs/>
          <w:b/>
        </w:rPr>
        <w:t xml:space="preserve">Netherlands Amsterdam</w:t>
      </w:r>
      <w:r>
        <w:t xml:space="preserve">, ophthalmologists collaborate with optometrists, general practitioners, and specialists in neurology or endocrinology to provide holistic care. For example, diabetic patients often require coordinated management of retinal health alongside their systemic conditions. Public health campaigns in Amsterdam—such as school vision screening programs or community workshops on eye protection—also rely heavily on the expertise of ophthalmologists.</w:t>
      </w:r>
    </w:p>
    <w:bookmarkEnd w:id="22"/>
    <w:bookmarkStart w:id="23" w:name="X5171c423985c5aa3484a095f32b8adaeb9b7bca"/>
    <w:p>
      <w:pPr>
        <w:pStyle w:val="Heading2"/>
      </w:pPr>
      <w:r>
        <w:t xml:space="preserve">Education and Training Pathways for Ophthalmologists in the Netherlands</w:t>
      </w:r>
    </w:p>
    <w:p>
      <w:pPr>
        <w:pStyle w:val="FirstParagraph"/>
      </w:pPr>
      <w:r>
        <w:t xml:space="preserve">Becoming an ophthalmologist in</w:t>
      </w:r>
      <w:r>
        <w:t xml:space="preserve"> </w:t>
      </w:r>
      <w:r>
        <w:rPr>
          <w:bCs/>
          <w:b/>
        </w:rPr>
        <w:t xml:space="preserve">Netherlands Amsterdam</w:t>
      </w:r>
      <w:r>
        <w:t xml:space="preserve"> </w:t>
      </w:r>
      <w:r>
        <w:t xml:space="preserve">requires rigorous academic and clinical training. Prospective candidates must complete a 6-year undergraduate medical degree (Bachelor of Medicine, Bachelor of Surgery) at a Dutch university, followed by specialized postgraduate training (residency) in ophthalmology. This residency typically lasts 4–5 years and is accredited by the Royal Dutch Medical Association (</w:t>
      </w:r>
      <w:r>
        <w:rPr>
          <w:iCs/>
          <w:i/>
        </w:rPr>
        <w:t xml:space="preserve">KNGF</w:t>
      </w:r>
      <w:r>
        <w:t xml:space="preserve">).</w:t>
      </w:r>
    </w:p>
    <w:p>
      <w:pPr>
        <w:pStyle w:val="BodyText"/>
      </w:pPr>
      <w:r>
        <w:t xml:space="preserve">The Netherlands has strict licensing requirements for medical professionals. After completing residency, ophthalmologists must pass certification exams administered by the</w:t>
      </w:r>
      <w:r>
        <w:t xml:space="preserve"> </w:t>
      </w:r>
      <w:r>
        <w:rPr>
          <w:iCs/>
          <w:i/>
        </w:rPr>
        <w:t xml:space="preserve">KNGF</w:t>
      </w:r>
      <w:r>
        <w:t xml:space="preserve"> </w:t>
      </w:r>
      <w:r>
        <w:t xml:space="preserve">to practice independently. Additionally, continuous professional development (CPD) is mandatory to stay updated on advancements in ophthalmic surgery and pharmacology.</w:t>
      </w:r>
    </w:p>
    <w:bookmarkEnd w:id="23"/>
    <w:bookmarkStart w:id="24" w:name="X430763dccebee2391fc28809944d66ffd121b39"/>
    <w:p>
      <w:pPr>
        <w:pStyle w:val="Heading2"/>
      </w:pPr>
      <w:r>
        <w:t xml:space="preserve">Challenges Faced by Ophthalmologists in</w:t>
      </w:r>
      <w:r>
        <w:t xml:space="preserve"> </w:t>
      </w:r>
      <w:r>
        <w:rPr>
          <w:bCs/>
          <w:b/>
        </w:rPr>
        <w:t xml:space="preserve">Netherlands Amsterdam</w:t>
      </w:r>
    </w:p>
    <w:p>
      <w:pPr>
        <w:pStyle w:val="FirstParagraph"/>
      </w:pPr>
      <w:r>
        <w:t xml:space="preserve">Despite the high standard of healthcare, ophthalmologists in</w:t>
      </w:r>
      <w:r>
        <w:t xml:space="preserve"> </w:t>
      </w:r>
      <w:r>
        <w:rPr>
          <w:bCs/>
          <w:b/>
        </w:rPr>
        <w:t xml:space="preserve">Netherlands Amsterdam</w:t>
      </w:r>
      <w:r>
        <w:t xml:space="preserve"> </w:t>
      </w:r>
      <w:r>
        <w:t xml:space="preserve">encounter several challenges. One significant issue is the increasing demand for services due to an aging population. According to data from the Dutch Healthcare Authority (</w:t>
      </w:r>
      <w:r>
        <w:rPr>
          <w:iCs/>
          <w:i/>
        </w:rPr>
        <w:t xml:space="preserve">Zorginstituut Nederland</w:t>
      </w:r>
      <w:r>
        <w:t xml:space="preserve">), age-related eye diseases are projected to rise by 30% over the next decade, straining healthcare resources.</w:t>
      </w:r>
    </w:p>
    <w:p>
      <w:pPr>
        <w:pStyle w:val="BodyText"/>
      </w:pPr>
      <w:r>
        <w:t xml:space="preserve">Another challenge is workforce distribution. While Amsterdam has a concentration of specialized ophthalmic clinics, rural areas of the Netherlands face shortages. This disparity raises questions about equitable access to care and the role of telemedicine in bridging gaps.</w:t>
      </w:r>
    </w:p>
    <w:p>
      <w:pPr>
        <w:pStyle w:val="BodyText"/>
      </w:pPr>
      <w:r>
        <w:t xml:space="preserve">Technological advancements also pose both opportunities and challenges. The adoption of AI-driven diagnostic tools, such as algorithms for early detection of diabetic retinopathy, requires ophthalmologists to adapt their skills while ensuring patient trust in automated systems.</w:t>
      </w:r>
    </w:p>
    <w:bookmarkEnd w:id="24"/>
    <w:bookmarkStart w:id="25" w:name="X6bda5407ac0bdbfc9d9f8d3820ea9297e26780c"/>
    <w:p>
      <w:pPr>
        <w:pStyle w:val="Heading2"/>
      </w:pPr>
      <w:r>
        <w:t xml:space="preserve">Public Health Initiatives and Ophthalmologists’ Contributions</w:t>
      </w:r>
    </w:p>
    <w:p>
      <w:pPr>
        <w:pStyle w:val="FirstParagraph"/>
      </w:pPr>
      <w:r>
        <w:t xml:space="preserve">Ophthalmologists in</w:t>
      </w:r>
      <w:r>
        <w:t xml:space="preserve"> </w:t>
      </w:r>
      <w:r>
        <w:rPr>
          <w:bCs/>
          <w:b/>
        </w:rPr>
        <w:t xml:space="preserve">Netherlands Amsterdam</w:t>
      </w:r>
      <w:r>
        <w:t xml:space="preserve"> </w:t>
      </w:r>
      <w:r>
        <w:t xml:space="preserve">play a pivotal role in public health campaigns. For example, the “Vision for Life” initiative, launched by the Amsterdam University Medical Centers (AMC), focuses on preventing blindness through early detection and treatment of eye diseases. These programs often involve community outreach, mobile clinics, and partnerships with schools and workplaces.</w:t>
      </w:r>
    </w:p>
    <w:p>
      <w:pPr>
        <w:pStyle w:val="BodyText"/>
      </w:pPr>
      <w:r>
        <w:t xml:space="preserve">In addition to clinical work, ophthalmologists in Amsterdam contribute to research. Institutions like the AMC’s Department of Ophthalmology are leaders in studying conditions such as inherited retinal dystrophies and developing gene therapies. This research not only benefits patients locally but also positions the Netherlands as a global leader in ophthalmological innovation.</w:t>
      </w:r>
    </w:p>
    <w:bookmarkEnd w:id="25"/>
    <w:bookmarkStart w:id="26" w:name="Xd6f64d074d35c707d9211501a2d4b0bd2efc287"/>
    <w:p>
      <w:pPr>
        <w:pStyle w:val="Heading2"/>
      </w:pPr>
      <w:r>
        <w:t xml:space="preserve">Case Study: Ophthalmic Care at Amsterdam University Medical Centers (AMC)</w:t>
      </w:r>
    </w:p>
    <w:p>
      <w:pPr>
        <w:pStyle w:val="FirstParagraph"/>
      </w:pPr>
      <w:r>
        <w:t xml:space="preserve">The AMC, one of Europe’s largest academic medical centers, exemplifies the intersection of clinical practice and research in</w:t>
      </w:r>
      <w:r>
        <w:t xml:space="preserve"> </w:t>
      </w:r>
      <w:r>
        <w:rPr>
          <w:bCs/>
          <w:b/>
        </w:rPr>
        <w:t xml:space="preserve">Netherlands Amsterdam</w:t>
      </w:r>
      <w:r>
        <w:t xml:space="preserve">. Its ophthalmology department handles over 150,000 outpatient visits annually and performs complex surgeries like vitrectomy and corneal transplants. The department also participates in international trials for new treatments, such as anti-VEGF therapies for wet age-related macular degeneration.</w:t>
      </w:r>
    </w:p>
    <w:p>
      <w:pPr>
        <w:pStyle w:val="BodyText"/>
      </w:pPr>
      <w:r>
        <w:t xml:space="preserve">A notable project at the AMC is the use of AI to analyze retinal scans for early signs of diabetic retinopathy. This initiative reduces diagnostic delays and ensures equitable access to care, reflecting a forward-thinking approach by Amsterdam’s ophthalmologists.</w:t>
      </w:r>
    </w:p>
    <w:bookmarkEnd w:id="26"/>
    <w:bookmarkStart w:id="27" w:name="X3a02701a5ad64c4a1b6b6c1356833c9c510a068"/>
    <w:p>
      <w:pPr>
        <w:pStyle w:val="Heading2"/>
      </w:pPr>
      <w:r>
        <w:t xml:space="preserve">Future Trends in Ophthalmology within</w:t>
      </w:r>
      <w:r>
        <w:t xml:space="preserve"> </w:t>
      </w:r>
      <w:r>
        <w:rPr>
          <w:bCs/>
          <w:b/>
        </w:rPr>
        <w:t xml:space="preserve">Netherlands Amsterdam</w:t>
      </w:r>
    </w:p>
    <w:p>
      <w:pPr>
        <w:pStyle w:val="FirstParagraph"/>
      </w:pPr>
      <w:r>
        <w:t xml:space="preserve">The future of ophthalmology in</w:t>
      </w:r>
      <w:r>
        <w:t xml:space="preserve"> </w:t>
      </w:r>
      <w:r>
        <w:rPr>
          <w:bCs/>
          <w:b/>
        </w:rPr>
        <w:t xml:space="preserve">Netherlands Amsterdam</w:t>
      </w:r>
      <w:r>
        <w:t xml:space="preserve"> </w:t>
      </w:r>
      <w:r>
        <w:t xml:space="preserve">is shaped by advancements in technology, aging demographics, and evolving healthcare policies. Emerging trends include the expansion of telemedicine for remote consultations, the integration of AI into diagnostic workflows, and a growing emphasis on preventive care.</w:t>
      </w:r>
    </w:p>
    <w:p>
      <w:pPr>
        <w:pStyle w:val="BodyText"/>
      </w:pPr>
      <w:r>
        <w:t xml:space="preserve">Additionally, there is a push to address health disparities. For instance, ophthalmologists are working with local governments to improve access to care for immigrant communities in Amsterdam by providing multilingual services and culturally sensitive education.</w:t>
      </w:r>
    </w:p>
    <w:bookmarkEnd w:id="27"/>
    <w:bookmarkStart w:id="28" w:name="conclusion"/>
    <w:p>
      <w:pPr>
        <w:pStyle w:val="Heading2"/>
      </w:pPr>
      <w:r>
        <w:t xml:space="preserve">Conclusion</w:t>
      </w:r>
    </w:p>
    <w:p>
      <w:pPr>
        <w:pStyle w:val="FirstParagraph"/>
      </w:pPr>
      <w:r>
        <w:t xml:space="preserve">In conclusion, this Undergraduate Thesis underscores the indispensable role of ophthalmologists in</w:t>
      </w:r>
      <w:r>
        <w:t xml:space="preserve"> </w:t>
      </w:r>
      <w:r>
        <w:rPr>
          <w:bCs/>
          <w:b/>
        </w:rPr>
        <w:t xml:space="preserve">Netherlands Amsterdam</w:t>
      </w:r>
      <w:r>
        <w:t xml:space="preserve">. Their expertise ensures that the city’s population maintains optimal eye health amidst demographic and technological shifts. By addressing challenges through innovation, education, and public health engagement, ophthalmologists continue to strengthen the healthcare system of</w:t>
      </w:r>
      <w:r>
        <w:t xml:space="preserve"> </w:t>
      </w:r>
      <w:r>
        <w:rPr>
          <w:bCs/>
          <w:b/>
        </w:rPr>
        <w:t xml:space="preserve">Netherlands Amsterdam</w:t>
      </w:r>
      <w:r>
        <w:t xml:space="preserve">, setting a benchmark for other urban centers globally.</w:t>
      </w:r>
    </w:p>
    <w:p>
      <w:pPr>
        <w:pStyle w:val="BodyText"/>
      </w:pPr>
      <w:r>
        <w:t xml:space="preserve">This study highlights the importance of interdisciplinary collaboration between ophthalmologists, policymakers, and community organizations to create a sustainable vision for future eye care in Amsterdam.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the Netherlands Amsterdam</dc:title>
  <dc:creator/>
  <dc:language>en</dc:language>
  <cp:keywords/>
  <dcterms:created xsi:type="dcterms:W3CDTF">2026-07-23T06:57:06Z</dcterms:created>
  <dcterms:modified xsi:type="dcterms:W3CDTF">2026-07-23T06:57:06Z</dcterms:modified>
</cp:coreProperties>
</file>

<file path=docProps/custom.xml><?xml version="1.0" encoding="utf-8"?>
<Properties xmlns="http://schemas.openxmlformats.org/officeDocument/2006/custom-properties" xmlns:vt="http://schemas.openxmlformats.org/officeDocument/2006/docPropsVTypes"/>
</file>