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f9197cbb171628f3d09953cf8b5ee8a88506e88"/>
    <w:p>
      <w:pPr>
        <w:pStyle w:val="Heading1"/>
      </w:pPr>
      <w:r>
        <w:t xml:space="preserve">Undergraduate Thesis: The Role of Ophthalmologists in New Zealand Auckland</w:t>
      </w:r>
    </w:p>
    <w:bookmarkStart w:id="20" w:name="abstract"/>
    <w:p>
      <w:pPr>
        <w:pStyle w:val="Heading2"/>
      </w:pPr>
      <w:r>
        <w:t xml:space="preserve">Abstract</w:t>
      </w:r>
    </w:p>
    <w:p>
      <w:pPr>
        <w:pStyle w:val="FirstParagraph"/>
      </w:pPr>
      <w:r>
        <w:t xml:space="preserve">This undergraduate thesis explores the critical role of ophthalmologists in the healthcare landscape of New Zealand, with a specific focus on Auckland. As one of the country's most populous regions, Auckland presents unique challenges and opportunities for ophthalmological services. The study examines the educational pathways, clinical responsibilities, and societal impact of ophthalmologists in this region. It also highlights the integration of modern medical technologies and cultural considerations within New Zealand's healthcare framework. This thesis aims to provide a comprehensive understanding of how ophthalmologists contribute to public health in Auckland while addressing the specific needs of its diverse population.</w:t>
      </w:r>
    </w:p>
    <w:bookmarkEnd w:id="20"/>
    <w:bookmarkStart w:id="21" w:name="introduction"/>
    <w:p>
      <w:pPr>
        <w:pStyle w:val="Heading2"/>
      </w:pPr>
      <w:r>
        <w:t xml:space="preserve">Introduction</w:t>
      </w:r>
    </w:p>
    <w:p>
      <w:pPr>
        <w:pStyle w:val="FirstParagraph"/>
      </w:pPr>
      <w:r>
        <w:t xml:space="preserve">New Zealand's healthcare system is characterized by a blend of public and private services, with Auckland serving as the epicenter for medical innovation and practice. Ophthalmologists, who specialize in diagnosing and treating eye diseases and conditions, play a pivotal role in ensuring the visual health of New Zealanders. In Auckland, where population density is high and urbanization drives demand for specialized care, ophthalmologists are essential to addressing both common and complex ocular issues.</w:t>
      </w:r>
    </w:p>
    <w:p>
      <w:pPr>
        <w:pStyle w:val="BodyText"/>
      </w:pPr>
      <w:r>
        <w:t xml:space="preserve">This thesis investigates the training, responsibilities, and challenges faced by ophthalmologists in Auckland. It also evaluates the impact of their work on public health policies and community well-being in New Zealand. By focusing on this region, the study underscores the importance of localized healthcare strategies tailored to Auckland's unique demographic and socioeconomic profile.</w:t>
      </w:r>
    </w:p>
    <w:bookmarkEnd w:id="21"/>
    <w:bookmarkStart w:id="22" w:name="overview-of-ophthalmology-in-new-zealand"/>
    <w:p>
      <w:pPr>
        <w:pStyle w:val="Heading2"/>
      </w:pPr>
      <w:r>
        <w:t xml:space="preserve">Overview of Ophthalmology in New Zealand</w:t>
      </w:r>
    </w:p>
    <w:p>
      <w:pPr>
        <w:pStyle w:val="FirstParagraph"/>
      </w:pPr>
      <w:r>
        <w:t xml:space="preserve">Ophthalmology in New Zealand is a regulated medical specialty requiring extensive postgraduate training. Graduates must complete a five-year residency program accredited by the Royal Australian and New Zealand College of Ophthalmologists (RANZCO). This rigorous training equips ophthalmologists with expertise in diagnosing conditions such as cataracts, glaucoma, diabetic retinopathy, and macular degeneration.</w:t>
      </w:r>
    </w:p>
    <w:p>
      <w:pPr>
        <w:pStyle w:val="BodyText"/>
      </w:pPr>
      <w:r>
        <w:t xml:space="preserve">In New Zealand Auckland, ophthalmologists work across public hospitals like the Auckland District Health Board (ADHB) and private practices. They collaborate with optometrists and other healthcare professionals to provide comprehensive eye care. The integration of telemedicine in recent years has expanded access to services, particularly for rural populations within the region.</w:t>
      </w:r>
    </w:p>
    <w:bookmarkEnd w:id="22"/>
    <w:bookmarkStart w:id="23" w:name="ophthalmologists-in-new-zealand-auckland"/>
    <w:p>
      <w:pPr>
        <w:pStyle w:val="Heading2"/>
      </w:pPr>
      <w:r>
        <w:t xml:space="preserve">Ophthalmologists in New Zealand Auckland</w:t>
      </w:r>
    </w:p>
    <w:p>
      <w:pPr>
        <w:pStyle w:val="FirstParagraph"/>
      </w:pPr>
      <w:r>
        <w:t xml:space="preserve">Auckland's population, exceeding 1.7 million as of 2023, presents a diverse patient base with varying ocular health needs. Ophthalmologists in this region must address challenges such as an aging population, rising rates of diabetes-related eye complications, and the need for culturally sensitive care for Māori and Pacific Island communities.</w:t>
      </w:r>
    </w:p>
    <w:p>
      <w:pPr>
        <w:pStyle w:val="BodyText"/>
      </w:pPr>
      <w:r>
        <w:t xml:space="preserve">Key institutions like the Auckland Eye Hospital and Waitematā District Health Board provide specialized services, including cataract surgery, laser treatments, and pediatric ophthalmology. These facilities also participate in research initiatives to advance treatment protocols and improve patient outcomes.</w:t>
      </w:r>
    </w:p>
    <w:bookmarkEnd w:id="23"/>
    <w:bookmarkStart w:id="24" w:name="X6c6cb189ee43d155816227edc60c9720caa8ec4"/>
    <w:p>
      <w:pPr>
        <w:pStyle w:val="Heading2"/>
      </w:pPr>
      <w:r>
        <w:t xml:space="preserve">Ethical Considerations in Ophthalmological Practice</w:t>
      </w:r>
    </w:p>
    <w:p>
      <w:pPr>
        <w:pStyle w:val="FirstParagraph"/>
      </w:pPr>
      <w:r>
        <w:t xml:space="preserve">As with all medical professions, ophthalmologists in New Zealand must adhere to strict ethical guidelines. In Auckland, where cultural diversity is pronounced, practitioners are trained to respect Māori values and practices through the Treaty of Waitangi. This includes ensuring informed consent processes are inclusive and acknowledging traditional health frameworks.</w:t>
      </w:r>
    </w:p>
    <w:p>
      <w:pPr>
        <w:pStyle w:val="BodyText"/>
      </w:pPr>
      <w:r>
        <w:t xml:space="preserve">Ethical challenges also arise in resource allocation, particularly during public health crises like the COVID-19 pandemic. Ophthalmologists in Auckland had to balance urgent care with non-essential procedures, prioritizing patient safety while maintaining access to critical treatments.</w:t>
      </w:r>
    </w:p>
    <w:bookmarkEnd w:id="24"/>
    <w:bookmarkStart w:id="25" w:name="challenges-and-opportunities"/>
    <w:p>
      <w:pPr>
        <w:pStyle w:val="Heading2"/>
      </w:pPr>
      <w:r>
        <w:t xml:space="preserve">Challenges and Opportunities</w:t>
      </w:r>
    </w:p>
    <w:p>
      <w:pPr>
        <w:pStyle w:val="FirstParagraph"/>
      </w:pPr>
      <w:r>
        <w:t xml:space="preserve">Ophthalmologists in Auckland face challenges such as workforce shortages, high patient volumes, and the financial burden of advanced treatments. However, the region also offers opportunities for innovation. For example, the adoption of AI-driven diagnostic tools has improved early detection of diseases like glaucoma.</w:t>
      </w:r>
    </w:p>
    <w:p>
      <w:pPr>
        <w:pStyle w:val="BodyText"/>
      </w:pPr>
      <w:r>
        <w:t xml:space="preserve">Collaboration between public and private sectors is crucial to expanding access to care. Initiatives like community eye screening programs in Auckland have proven effective in reducing preventable blindness among underserved populations.</w:t>
      </w:r>
    </w:p>
    <w:bookmarkEnd w:id="25"/>
    <w:bookmarkStart w:id="26" w:name="X37fd2e3ab04b92e9cdec934dae2153de6bb0944"/>
    <w:p>
      <w:pPr>
        <w:pStyle w:val="Heading2"/>
      </w:pPr>
      <w:r>
        <w:t xml:space="preserve">Future Directions for Ophthalmology in Auckland</w:t>
      </w:r>
    </w:p>
    <w:p>
      <w:pPr>
        <w:pStyle w:val="FirstParagraph"/>
      </w:pPr>
      <w:r>
        <w:t xml:space="preserve">To meet the growing demand for ophthalmological services, New Zealand Auckland must invest in workforce development and infrastructure. Increasing the number of ophthalmologists through targeted training programs and international recruitment could alleviate current shortages.</w:t>
      </w:r>
    </w:p>
    <w:p>
      <w:pPr>
        <w:pStyle w:val="BodyText"/>
      </w:pPr>
      <w:r>
        <w:t xml:space="preserve">Additionally, integrating preventive care into primary healthcare models may reduce long-term burdens on specialist services. Public health campaigns promoting regular eye check-ups and early intervention are vital to this approach.</w:t>
      </w:r>
    </w:p>
    <w:bookmarkEnd w:id="26"/>
    <w:bookmarkStart w:id="27" w:name="conclusion"/>
    <w:p>
      <w:pPr>
        <w:pStyle w:val="Heading2"/>
      </w:pPr>
      <w:r>
        <w:t xml:space="preserve">Conclusion</w:t>
      </w:r>
    </w:p>
    <w:p>
      <w:pPr>
        <w:pStyle w:val="FirstParagraph"/>
      </w:pPr>
      <w:r>
        <w:t xml:space="preserve">This undergraduate thesis underscores the indispensable role of ophthalmologists in New Zealand Auckland's healthcare system. From clinical expertise to ethical practice, these professionals address both individual and community health needs while navigating unique challenges. As Auckland continues to grow, ensuring equitable access to ophthalmological care will remain a priority for public health policymakers and medical practitioners alike.</w:t>
      </w:r>
    </w:p>
    <w:bookmarkEnd w:id="27"/>
    <w:bookmarkStart w:id="28" w:name="references"/>
    <w:p>
      <w:pPr>
        <w:pStyle w:val="Heading2"/>
      </w:pPr>
      <w:r>
        <w:t xml:space="preserve">References</w:t>
      </w:r>
    </w:p>
    <w:p>
      <w:pPr>
        <w:numPr>
          <w:ilvl w:val="0"/>
          <w:numId w:val="1001"/>
        </w:numPr>
        <w:pStyle w:val="Compact"/>
      </w:pPr>
      <w:r>
        <w:t xml:space="preserve">RANZCO. (2023). *Training Program Overview*. Retrieved from https://www.ranzco.org</w:t>
      </w:r>
    </w:p>
    <w:p>
      <w:pPr>
        <w:numPr>
          <w:ilvl w:val="0"/>
          <w:numId w:val="1001"/>
        </w:numPr>
        <w:pStyle w:val="Compact"/>
      </w:pPr>
      <w:r>
        <w:t xml:space="preserve">Ministry of Health New Zealand. (2023). *Eye Health in Aotearoa*. Retrieved from https://www.health.govt.nz</w:t>
      </w:r>
    </w:p>
    <w:p>
      <w:pPr>
        <w:numPr>
          <w:ilvl w:val="0"/>
          <w:numId w:val="1001"/>
        </w:numPr>
        <w:pStyle w:val="Compact"/>
      </w:pPr>
      <w:r>
        <w:t xml:space="preserve">Auckland District Health Board. (2023). *Annual Report on Ophthalmology Services*. Retrieved from https://www.adhb.govt.nz</w:t>
      </w:r>
    </w:p>
    <w:bookmarkEnd w:id="28"/>
    <w:bookmarkStart w:id="29" w:name="appendix-glossary-of-terms"/>
    <w:p>
      <w:pPr>
        <w:pStyle w:val="Heading2"/>
      </w:pPr>
      <w:r>
        <w:t xml:space="preserve">Appendix: Glossary of Terms</w:t>
      </w:r>
    </w:p>
    <w:p>
      <w:pPr>
        <w:pStyle w:val="FirstParagraph"/>
      </w:pPr>
      <w:r>
        <w:rPr>
          <w:bCs/>
          <w:b/>
        </w:rPr>
        <w:t xml:space="preserve">Ophthalmologist:</w:t>
      </w:r>
      <w:r>
        <w:t xml:space="preserve"> </w:t>
      </w:r>
      <w:r>
        <w:t xml:space="preserve">A medical doctor who specializes in the diagnosis and treatment of eye diseases and conditions.</w:t>
      </w:r>
    </w:p>
    <w:p>
      <w:pPr>
        <w:pStyle w:val="BodyText"/>
      </w:pPr>
      <w:r>
        <w:rPr>
          <w:bCs/>
          <w:b/>
        </w:rPr>
        <w:t xml:space="preserve">Treaty of Waitangi:</w:t>
      </w:r>
      <w:r>
        <w:t xml:space="preserve"> </w:t>
      </w:r>
      <w:r>
        <w:t xml:space="preserve">The founding document of New Zealand, which outlines principles for cooperation between Māori and the Crown.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New Zealand Auckland</dc:title>
  <dc:creator/>
  <dc:language>en</dc:language>
  <cp:keywords/>
  <dcterms:created xsi:type="dcterms:W3CDTF">2026-07-24T13:55:30Z</dcterms:created>
  <dcterms:modified xsi:type="dcterms:W3CDTF">2026-07-24T13:55:30Z</dcterms:modified>
</cp:coreProperties>
</file>

<file path=docProps/custom.xml><?xml version="1.0" encoding="utf-8"?>
<Properties xmlns="http://schemas.openxmlformats.org/officeDocument/2006/custom-properties" xmlns:vt="http://schemas.openxmlformats.org/officeDocument/2006/docPropsVTypes"/>
</file>