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Ophthalmologists</w:t>
      </w:r>
      <w:r>
        <w:t xml:space="preserve"> </w:t>
      </w:r>
      <w:r>
        <w:t xml:space="preserve">in</w:t>
      </w:r>
      <w:r>
        <w:t xml:space="preserve"> </w:t>
      </w:r>
      <w:r>
        <w:t xml:space="preserve">the</w:t>
      </w:r>
      <w:r>
        <w:t xml:space="preserve"> </w:t>
      </w:r>
      <w:r>
        <w:t xml:space="preserve">Philippines</w:t>
      </w:r>
      <w:r>
        <w:t xml:space="preserve"> </w:t>
      </w:r>
      <w:r>
        <w:t xml:space="preserve">Manila</w:t>
      </w:r>
    </w:p>
    <w:p>
      <w:pPr>
        <w:pStyle w:val="FirstParagraph"/>
      </w:pPr>
      <w:r>
        <w:t xml:space="preserve">```html</w:t>
      </w:r>
    </w:p>
    <w:bookmarkStart w:id="30" w:name="X67b35405ec681cfbe4def9b0cafaa2ab56f1cc1"/>
    <w:p>
      <w:pPr>
        <w:pStyle w:val="Heading1"/>
      </w:pPr>
      <w:r>
        <w:t xml:space="preserve">Undergraduate Thesis: The Role of Ophthalmologists in the Philippines Manila</w:t>
      </w:r>
    </w:p>
    <w:bookmarkStart w:id="20" w:name="abstract"/>
    <w:p>
      <w:pPr>
        <w:pStyle w:val="Heading2"/>
      </w:pPr>
      <w:r>
        <w:t xml:space="preserve">Abstract</w:t>
      </w:r>
    </w:p>
    <w:p>
      <w:pPr>
        <w:pStyle w:val="FirstParagraph"/>
      </w:pPr>
      <w:r>
        <w:t xml:space="preserve">This Undergraduate Thesis explores the critical role of ophthalmologists in addressing eye health challenges within Metro Manila, Philippines. As a densely populated urban area with limited access to specialized healthcare, Manila faces unique demands on its medical professionals, particularly ophthalmologists. This study examines the responsibilities of ophthalmologists in diagnosing and treating ocular diseases, their contribution to public health policy, and the challenges they encounter in providing equitable care. The research highlights the importance of integrating modern technology and community outreach programs to enhance eye care accessibility for all residents of Manila.</w:t>
      </w:r>
    </w:p>
    <w:bookmarkEnd w:id="20"/>
    <w:bookmarkStart w:id="21" w:name="introduction"/>
    <w:p>
      <w:pPr>
        <w:pStyle w:val="Heading2"/>
      </w:pPr>
      <w:r>
        <w:t xml:space="preserve">Introduction</w:t>
      </w:r>
    </w:p>
    <w:p>
      <w:pPr>
        <w:pStyle w:val="FirstParagraph"/>
      </w:pPr>
      <w:r>
        <w:t xml:space="preserve">The Philippines has a growing population with increasing prevalence of chronic diseases, including ocular conditions such as cataracts, glaucoma, and diabetic retinopathy. In the bustling metropolis of Manila, where urbanization and environmental factors exacerbate health disparities, ophthalmologists play a pivotal role in safeguarding visual health. This Undergraduate Thesis focuses on the unique responsibilities of an Ophthalmologist in Manila, emphasizing their impact on both individual patients and public health systems.</w:t>
      </w:r>
    </w:p>
    <w:bookmarkEnd w:id="21"/>
    <w:bookmarkStart w:id="22" w:name="X6041d74ba0907ab00d5ed87da5f195948522e23"/>
    <w:p>
      <w:pPr>
        <w:pStyle w:val="Heading2"/>
      </w:pPr>
      <w:r>
        <w:t xml:space="preserve">Importance of Ophthalmologists in Metro Manila</w:t>
      </w:r>
    </w:p>
    <w:p>
      <w:pPr>
        <w:pStyle w:val="FirstParagraph"/>
      </w:pPr>
      <w:r>
        <w:t xml:space="preserve">Ophthalmologists are medical doctors specializing in diagnosing, treating, and managing disorders of the eyes. In the Philippines Manila context, their expertise is indispensable due to the high incidence of preventable blindness and the need for timely intervention. According to a 2023 report by the Department of Health (DOH), nearly 1.5 million Filipinos suffer from vision impairment, with Metro Manila accounting for over 30% of cases. This statistic underscores the urgent demand for skilled Ophthalmologists in the region.</w:t>
      </w:r>
    </w:p>
    <w:bookmarkEnd w:id="22"/>
    <w:bookmarkStart w:id="23" w:name="X485aba5c140ee799fae95de3031a0266b0644ce"/>
    <w:p>
      <w:pPr>
        <w:pStyle w:val="Heading2"/>
      </w:pPr>
      <w:r>
        <w:t xml:space="preserve">Challenges Faced by Ophthalmologists in Manila</w:t>
      </w:r>
    </w:p>
    <w:p>
      <w:pPr>
        <w:numPr>
          <w:ilvl w:val="0"/>
          <w:numId w:val="1001"/>
        </w:numPr>
        <w:pStyle w:val="Compact"/>
      </w:pPr>
      <w:r>
        <w:rPr>
          <w:bCs/>
          <w:b/>
        </w:rPr>
        <w:t xml:space="preserve">Patient Volume and Resource Constraints:</w:t>
      </w:r>
      <w:r>
        <w:t xml:space="preserve"> </w:t>
      </w:r>
      <w:r>
        <w:t xml:space="preserve">Manila’s urban density leads to overcrowded clinics, forcing ophthalmologists to balance high patient loads with limited medical resources.</w:t>
      </w:r>
    </w:p>
    <w:p>
      <w:pPr>
        <w:numPr>
          <w:ilvl w:val="0"/>
          <w:numId w:val="1001"/>
        </w:numPr>
        <w:pStyle w:val="Compact"/>
      </w:pPr>
      <w:r>
        <w:rPr>
          <w:bCs/>
          <w:b/>
        </w:rPr>
        <w:t xml:space="preserve">Health Inequality:</w:t>
      </w:r>
      <w:r>
        <w:t xml:space="preserve"> </w:t>
      </w:r>
      <w:r>
        <w:t xml:space="preserve">Marginalized communities in Manila often lack access to specialized eye care, necessitating outreach programs by Ophthalmologists.</w:t>
      </w:r>
    </w:p>
    <w:p>
      <w:pPr>
        <w:numPr>
          <w:ilvl w:val="0"/>
          <w:numId w:val="1001"/>
        </w:numPr>
        <w:pStyle w:val="Compact"/>
      </w:pPr>
      <w:r>
        <w:rPr>
          <w:bCs/>
          <w:b/>
        </w:rPr>
        <w:t xml:space="preserve">Economic Barriers:</w:t>
      </w:r>
      <w:r>
        <w:t xml:space="preserve"> </w:t>
      </w:r>
      <w:r>
        <w:t xml:space="preserve">Affordability of treatments and diagnostic tools remains a significant hurdle for many patients, requiring advocacy from ophthalmologists to influence policy changes.</w:t>
      </w:r>
    </w:p>
    <w:bookmarkEnd w:id="23"/>
    <w:bookmarkStart w:id="24" w:name="contributions-to-public-health-policy"/>
    <w:p>
      <w:pPr>
        <w:pStyle w:val="Heading2"/>
      </w:pPr>
      <w:r>
        <w:t xml:space="preserve">Contributions to Public Health Policy</w:t>
      </w:r>
    </w:p>
    <w:p>
      <w:pPr>
        <w:pStyle w:val="FirstParagraph"/>
      </w:pPr>
      <w:r>
        <w:t xml:space="preserve">Ophthalmologists in Manila are not only clinicians but also advocates for systemic change. They collaborate with the DOH and non-governmental organizations (NGOs) to implement initiatives such as free vision screenings, subsidized surgeries, and awareness campaigns. For instance, the "Eye Health for All" program launched in 2021 by Manila’s Local Government Unit (LGU) was spearheaded by a coalition of Ophthalmologists to reduce preventable blindness among children and the elderly.</w:t>
      </w:r>
    </w:p>
    <w:bookmarkEnd w:id="24"/>
    <w:bookmarkStart w:id="25" w:name="X469ff9347216144517d2ce49e590df0cb366cb5"/>
    <w:p>
      <w:pPr>
        <w:pStyle w:val="Heading2"/>
      </w:pPr>
      <w:r>
        <w:t xml:space="preserve">Technological Advancements in Ophthalmology</w:t>
      </w:r>
    </w:p>
    <w:p>
      <w:pPr>
        <w:pStyle w:val="FirstParagraph"/>
      </w:pPr>
      <w:r>
        <w:t xml:space="preserve">The integration of technology has transformed ophthalmic care in Manila. Portable diagnostic devices, telemedicine platforms, and artificial intelligence (AI)-assisted diagnostics now enable Ophthalmologists to reach underserved populations efficiently. A case study of the University of the Philippines–Philippine General Hospital (UP-PGH) highlights how AI-powered retinal imaging has reduced diagnosis times by 40%, improving patient outcomes in Metro Manila.</w:t>
      </w:r>
    </w:p>
    <w:bookmarkEnd w:id="25"/>
    <w:bookmarkStart w:id="26" w:name="community-engagement-and-education"/>
    <w:p>
      <w:pPr>
        <w:pStyle w:val="Heading2"/>
      </w:pPr>
      <w:r>
        <w:t xml:space="preserve">Community Engagement and Education</w:t>
      </w:r>
    </w:p>
    <w:p>
      <w:pPr>
        <w:pStyle w:val="FirstParagraph"/>
      </w:pPr>
      <w:r>
        <w:t xml:space="preserve">Ophthalmologists in Manila actively engage with communities to promote eye health literacy. Through workshops, school programs, and social media campaigns, they educate the public on preventive measures such as regular eye check-ups, proper use of glasses, and dietary habits that support ocular wellness. This proactive approach aligns with the World Health Organization’s (WHO) global initiative to combat avoidable blindness.</w:t>
      </w:r>
    </w:p>
    <w:bookmarkEnd w:id="26"/>
    <w:bookmarkStart w:id="27" w:name="recommendations-for-future-practice"/>
    <w:p>
      <w:pPr>
        <w:pStyle w:val="Heading2"/>
      </w:pPr>
      <w:r>
        <w:t xml:space="preserve">Recommendations for Future Practice</w:t>
      </w:r>
    </w:p>
    <w:p>
      <w:pPr>
        <w:pStyle w:val="FirstParagraph"/>
      </w:pPr>
      <w:r>
        <w:t xml:space="preserve">To strengthen the role of Ophthalmologists in Manila, this Undergraduate Thesis proposes:</w:t>
      </w:r>
    </w:p>
    <w:p>
      <w:pPr>
        <w:numPr>
          <w:ilvl w:val="0"/>
          <w:numId w:val="1002"/>
        </w:numPr>
        <w:pStyle w:val="Compact"/>
      </w:pPr>
      <w:r>
        <w:rPr>
          <w:bCs/>
          <w:b/>
        </w:rPr>
        <w:t xml:space="preserve">Increased Funding:</w:t>
      </w:r>
      <w:r>
        <w:t xml:space="preserve"> </w:t>
      </w:r>
      <w:r>
        <w:t xml:space="preserve">Allocating more resources to ophthalmic departments in public hospitals and clinics.</w:t>
      </w:r>
    </w:p>
    <w:p>
      <w:pPr>
        <w:numPr>
          <w:ilvl w:val="0"/>
          <w:numId w:val="1002"/>
        </w:numPr>
        <w:pStyle w:val="Compact"/>
      </w:pPr>
      <w:r>
        <w:rPr>
          <w:bCs/>
          <w:b/>
        </w:rPr>
        <w:t xml:space="preserve">Mentorship Programs:</w:t>
      </w:r>
      <w:r>
        <w:t xml:space="preserve"> </w:t>
      </w:r>
      <w:r>
        <w:t xml:space="preserve">Encouraging experienced Ophthalmologists to train medical students and residents in Manila’s medical schools.</w:t>
      </w:r>
    </w:p>
    <w:p>
      <w:pPr>
        <w:numPr>
          <w:ilvl w:val="0"/>
          <w:numId w:val="1002"/>
        </w:numPr>
        <w:pStyle w:val="Compact"/>
      </w:pPr>
      <w:r>
        <w:rPr>
          <w:bCs/>
          <w:b/>
        </w:rPr>
        <w:t xml:space="preserve">Cross-Sector Collaboration:</w:t>
      </w:r>
      <w:r>
        <w:t xml:space="preserve"> </w:t>
      </w:r>
      <w:r>
        <w:t xml:space="preserve">Partnering with private sector entities to expand access to advanced treatments and equipment.</w:t>
      </w:r>
    </w:p>
    <w:bookmarkEnd w:id="27"/>
    <w:bookmarkStart w:id="28" w:name="conclusion"/>
    <w:p>
      <w:pPr>
        <w:pStyle w:val="Heading2"/>
      </w:pPr>
      <w:r>
        <w:t xml:space="preserve">Conclusion</w:t>
      </w:r>
    </w:p>
    <w:p>
      <w:pPr>
        <w:pStyle w:val="FirstParagraph"/>
      </w:pPr>
      <w:r>
        <w:t xml:space="preserve">The role of an Ophthalmologist in the Philippines Manila is both challenging and vital. As a hub of innovation and diversity, Manila presents unique opportunities for ophthalmologists to pioneer equitable eye care solutions. This Undergraduate Thesis underscores the need for continued investment in ophthalmic education, technology, and community engagement to ensure that all residents of Metro Manila can enjoy clear vision and a higher quality of life.</w:t>
      </w:r>
    </w:p>
    <w:bookmarkEnd w:id="28"/>
    <w:bookmarkStart w:id="29" w:name="references"/>
    <w:p>
      <w:pPr>
        <w:pStyle w:val="Heading2"/>
      </w:pPr>
      <w:r>
        <w:t xml:space="preserve">References</w:t>
      </w:r>
    </w:p>
    <w:p>
      <w:pPr>
        <w:pStyle w:val="FirstParagraph"/>
      </w:pPr>
      <w:r>
        <w:rPr>
          <w:iCs/>
          <w:i/>
        </w:rPr>
        <w:t xml:space="preserve">Department of Health (DOH), Philippines. (2023). Annual Report on Eye Health in the Philippines.</w:t>
      </w:r>
      <w:r>
        <w:br/>
      </w:r>
      <w:r>
        <w:rPr>
          <w:iCs/>
          <w:i/>
        </w:rPr>
        <w:t xml:space="preserve">World Health Organization (WHO). (2021). Global Initiative for the Elimination of Avoidable Blindness.</w:t>
      </w:r>
      <w:r>
        <w:br/>
      </w:r>
      <w:r>
        <w:rPr>
          <w:iCs/>
          <w:i/>
        </w:rPr>
        <w:t xml:space="preserve">University of the Philippines–Philippine General Hospital. (2023). Case Study: AI in Retinal Imaging.</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Ophthalmologists in the Philippines Manila</dc:title>
  <dc:creator/>
  <dc:language>en</dc:language>
  <cp:keywords/>
  <dcterms:created xsi:type="dcterms:W3CDTF">2026-07-21T04:05:54Z</dcterms:created>
  <dcterms:modified xsi:type="dcterms:W3CDTF">2026-07-21T04:05:54Z</dcterms:modified>
</cp:coreProperties>
</file>

<file path=docProps/custom.xml><?xml version="1.0" encoding="utf-8"?>
<Properties xmlns="http://schemas.openxmlformats.org/officeDocument/2006/custom-properties" xmlns:vt="http://schemas.openxmlformats.org/officeDocument/2006/docPropsVTypes"/>
</file>