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5f15dd6d3457b4fac990d9d6b710001c277d5d0"/>
    <w:p>
      <w:pPr>
        <w:pStyle w:val="Heading1"/>
      </w:pPr>
      <w:r>
        <w:t xml:space="preserve">Undergraduate Thesis: The Role of an Ophthalmologist in Russia, Moscow</w:t>
      </w:r>
    </w:p>
    <w:bookmarkStart w:id="20" w:name="abstract"/>
    <w:p>
      <w:pPr>
        <w:pStyle w:val="Heading2"/>
      </w:pPr>
      <w:r>
        <w:t xml:space="preserve">Abstract</w:t>
      </w:r>
    </w:p>
    <w:p>
      <w:pPr>
        <w:pStyle w:val="FirstParagraph"/>
      </w:pPr>
      <w:r>
        <w:t xml:space="preserve">This Undergraduate Thesis explores the critical role of an ophthalmologist within the healthcare system of Russia, with a specific focus on Moscow. It examines the challenges, responsibilities, and evolving demands placed on ophthalmologists in one of Russia's most densely populated and medically complex urban centers. By analyzing clinical practices, public health policies, and socio-economic factors influencing eye care in Moscow, this study aims to highlight the indispensable contribution of ophthalmologists to both individual patient outcomes and the broader healthcare infrastructure of Russia.</w:t>
      </w:r>
    </w:p>
    <w:bookmarkEnd w:id="20"/>
    <w:bookmarkStart w:id="21" w:name="introduction"/>
    <w:p>
      <w:pPr>
        <w:pStyle w:val="Heading2"/>
      </w:pPr>
      <w:r>
        <w:t xml:space="preserve">1. Introduction</w:t>
      </w:r>
    </w:p>
    <w:p>
      <w:pPr>
        <w:pStyle w:val="FirstParagraph"/>
      </w:pPr>
      <w:r>
        <w:t xml:space="preserve">The field of ophthalmology has become increasingly vital in modern medicine, particularly in regions like Russia's capital, Moscow. With a population exceeding 12 million and a rapidly aging demographic, the demand for specialized eye care services has grown significantly. An ophthalmologist in Russia must navigate unique challenges, including disparities in healthcare access between urban and rural areas, technological limitations in some public facilities, and the need to adhere to both national medical standards and international best practices. This thesis will investigate how these factors shape the work of an ophthalmologist in Moscow and their role as a bridge between clinical expertise and public health policy.</w:t>
      </w:r>
    </w:p>
    <w:bookmarkEnd w:id="21"/>
    <w:bookmarkStart w:id="24" w:name="the-ophthalmologists-role-in-russia"/>
    <w:p>
      <w:pPr>
        <w:pStyle w:val="Heading2"/>
      </w:pPr>
      <w:r>
        <w:t xml:space="preserve">2. The Ophthalmologist's Role in Russia</w:t>
      </w:r>
    </w:p>
    <w:p>
      <w:pPr>
        <w:pStyle w:val="FirstParagraph"/>
      </w:pPr>
      <w:r>
        <w:t xml:space="preserve">In Russia, an ophthalmologist is not only a medical practitioner but also a key player in addressing the country's growing burden of preventable blindness and visual impairment. According to data from the Federal Service for Surveillance in Healthcare (Roszdravnadzor), approximately 1.5 million Russians require specialist eye care annually, with Moscow accounting for nearly 20% of these cases. Ophthalmologists in Russia are tasked with diagnosing and treating conditions such as glaucoma, cataracts, diabetic retinopathy, and refractive errors while also participating in preventive programs aimed at reducing vision loss.</w:t>
      </w:r>
    </w:p>
    <w:bookmarkStart w:id="22" w:name="clinical-responsibilities"/>
    <w:p>
      <w:pPr>
        <w:pStyle w:val="Heading3"/>
      </w:pPr>
      <w:r>
        <w:t xml:space="preserve">2.1 Clinical Responsibilities</w:t>
      </w:r>
    </w:p>
    <w:p>
      <w:pPr>
        <w:pStyle w:val="FirstParagraph"/>
      </w:pPr>
      <w:r>
        <w:t xml:space="preserve">An ophthalmologist in Moscow must be proficient in both diagnostic and surgical procedures. Common tasks include performing comprehensive eye exams, administering corrective surgeries (e.g., LASIK), and managing chronic conditions like age-related macular degeneration. Due to the high prevalence of diabetes in urban areas, Moscow's ophthalmologists also play a critical role in monitoring diabetic retinopathy through regular screenings.</w:t>
      </w:r>
    </w:p>
    <w:bookmarkEnd w:id="22"/>
    <w:bookmarkStart w:id="23" w:name="public-health-contributions"/>
    <w:p>
      <w:pPr>
        <w:pStyle w:val="Heading3"/>
      </w:pPr>
      <w:r>
        <w:t xml:space="preserve">2.2 Public Health Contributions</w:t>
      </w:r>
    </w:p>
    <w:p>
      <w:pPr>
        <w:pStyle w:val="FirstParagraph"/>
      </w:pPr>
      <w:r>
        <w:t xml:space="preserve">Beyond individual patient care, ophthalmologists contribute to Russia's national health goals. For example, the Ministry of Health has prioritized reducing avoidable blindness by 50% by 2030, a target that requires robust collaboration between ophthalmologists and public health officials in Moscow. Initiatives such as free cataract surgeries for seniors and school-based vision screening programs are examples of how ophthalmologists in Russia actively engage with community health projects.</w:t>
      </w:r>
    </w:p>
    <w:bookmarkEnd w:id="23"/>
    <w:bookmarkEnd w:id="24"/>
    <w:bookmarkStart w:id="25" w:name="X4a8103de72d65be1b00c974ff40706d106e2d2c"/>
    <w:p>
      <w:pPr>
        <w:pStyle w:val="Heading2"/>
      </w:pPr>
      <w:r>
        <w:t xml:space="preserve">3. Challenges Faced by Ophthalmologists in Moscow</w:t>
      </w:r>
    </w:p>
    <w:p>
      <w:pPr>
        <w:pStyle w:val="FirstParagraph"/>
      </w:pPr>
      <w:r>
        <w:t xml:space="preserve">Despite their critical role, ophthalmologists in Moscow face several challenges that impact the quality and accessibility of eye care:</w:t>
      </w:r>
    </w:p>
    <w:p>
      <w:pPr>
        <w:numPr>
          <w:ilvl w:val="0"/>
          <w:numId w:val="1001"/>
        </w:numPr>
        <w:pStyle w:val="Compact"/>
      </w:pPr>
      <w:r>
        <w:rPr>
          <w:bCs/>
          <w:b/>
        </w:rPr>
        <w:t xml:space="preserve">Patient Overload:</w:t>
      </w:r>
      <w:r>
        <w:t xml:space="preserve"> </w:t>
      </w:r>
      <w:r>
        <w:t xml:space="preserve">Moscow's public hospitals often experience overcrowding, leading to long wait times for appointments. Private clinics provide an alternative but are less accessible to lower-income populations.</w:t>
      </w:r>
    </w:p>
    <w:p>
      <w:pPr>
        <w:numPr>
          <w:ilvl w:val="0"/>
          <w:numId w:val="1001"/>
        </w:numPr>
        <w:pStyle w:val="Compact"/>
      </w:pPr>
      <w:r>
        <w:rPr>
          <w:bCs/>
          <w:b/>
        </w:rPr>
        <w:t xml:space="preserve">Technological Gaps:</w:t>
      </w:r>
      <w:r>
        <w:t xml:space="preserve"> </w:t>
      </w:r>
      <w:r>
        <w:t xml:space="preserve">While Moscow boasts advanced medical facilities, some state-run clinics lack the latest diagnostic equipment (e.g., optical coherence tomography devices), forcing ophthalmologists to rely on outdated methods.</w:t>
      </w:r>
    </w:p>
    <w:p>
      <w:pPr>
        <w:numPr>
          <w:ilvl w:val="0"/>
          <w:numId w:val="1001"/>
        </w:numPr>
        <w:pStyle w:val="Compact"/>
      </w:pPr>
      <w:r>
        <w:rPr>
          <w:bCs/>
          <w:b/>
        </w:rPr>
        <w:t xml:space="preserve">Training and Workload:</w:t>
      </w:r>
      <w:r>
        <w:t xml:space="preserve"> </w:t>
      </w:r>
      <w:r>
        <w:t xml:space="preserve">Ophthalmologists in Russia typically complete 6 years of medical school followed by a 2-year specialization. However, the high volume of patients and limited support staff contribute to burnout among practitioners.</w:t>
      </w:r>
    </w:p>
    <w:bookmarkEnd w:id="25"/>
    <w:bookmarkStart w:id="27" w:name="innovations-and-future-directions"/>
    <w:p>
      <w:pPr>
        <w:pStyle w:val="Heading2"/>
      </w:pPr>
      <w:r>
        <w:t xml:space="preserve">4. Innovations and Future Directions</w:t>
      </w:r>
    </w:p>
    <w:p>
      <w:pPr>
        <w:pStyle w:val="FirstParagraph"/>
      </w:pPr>
      <w:r>
        <w:t xml:space="preserve">To address these challenges, Moscow has begun integrating telemedicine platforms into its healthcare system. For instance, the Central Research Institute of Eye Diseases (CRIDE) now offers virtual consultations for patients in remote regions of Russia, expanding access to ophthalmic care. Additionally, research institutions like the Moscow State University of Medicine and Dentistry are developing AI-driven diagnostic tools tailored to Russian populations.</w:t>
      </w:r>
    </w:p>
    <w:bookmarkStart w:id="26" w:name="X3df830a155141206a11e9eda73f5c1da37c4dbf"/>
    <w:p>
      <w:pPr>
        <w:pStyle w:val="Heading3"/>
      </w:pPr>
      <w:r>
        <w:t xml:space="preserve">4.1 The Role of an Ophthalmologist in Preventive Care</w:t>
      </w:r>
    </w:p>
    <w:p>
      <w:pPr>
        <w:pStyle w:val="FirstParagraph"/>
      </w:pPr>
      <w:r>
        <w:t xml:space="preserve">A growing emphasis on preventive care has shifted the ophthalmologist's role from reactive to proactive. In Moscow, this includes promoting regular eye check-ups for children and elderly citizens, as well as educating the public on lifestyle factors (e.g., screen time, nutrition) that affect eye health.</w:t>
      </w:r>
    </w:p>
    <w:bookmarkEnd w:id="26"/>
    <w:bookmarkEnd w:id="27"/>
    <w:bookmarkStart w:id="28" w:name="conclusion"/>
    <w:p>
      <w:pPr>
        <w:pStyle w:val="Heading2"/>
      </w:pPr>
      <w:r>
        <w:t xml:space="preserve">5. Conclusion</w:t>
      </w:r>
    </w:p>
    <w:p>
      <w:pPr>
        <w:pStyle w:val="FirstParagraph"/>
      </w:pPr>
      <w:r>
        <w:t xml:space="preserve">The work of an ophthalmologist in Russia's capital city is multifaceted and essential to the nation's healthcare framework. By addressing clinical, public health, and systemic challenges, Moscow's ophthalmologists not only improve individual patient outcomes but also contribute to broader goals of medical equity and innovation. As Russia continues to modernize its healthcare infrastructure, the role of an ophthalmologist in Moscow will remain central to ensuring that all citizens—regardless of age or socioeconomic status—have access to quality eye care.</w:t>
      </w:r>
    </w:p>
    <w:bookmarkEnd w:id="28"/>
    <w:bookmarkStart w:id="29" w:name="references"/>
    <w:p>
      <w:pPr>
        <w:pStyle w:val="Heading2"/>
      </w:pPr>
      <w:r>
        <w:t xml:space="preserve">References</w:t>
      </w:r>
    </w:p>
    <w:p>
      <w:pPr>
        <w:numPr>
          <w:ilvl w:val="0"/>
          <w:numId w:val="1002"/>
        </w:numPr>
        <w:pStyle w:val="Compact"/>
      </w:pPr>
      <w:r>
        <w:t xml:space="preserve">Roszdravnadzor. (2023). *Annual Report on Eye Health in Russia.*</w:t>
      </w:r>
    </w:p>
    <w:p>
      <w:pPr>
        <w:numPr>
          <w:ilvl w:val="0"/>
          <w:numId w:val="1002"/>
        </w:numPr>
        <w:pStyle w:val="Compact"/>
      </w:pPr>
      <w:r>
        <w:t xml:space="preserve">Ministry of Health of the Russian Federation. (2021). *National Plan for Preventing Blindness by 2030.*</w:t>
      </w:r>
    </w:p>
    <w:p>
      <w:pPr>
        <w:numPr>
          <w:ilvl w:val="0"/>
          <w:numId w:val="1002"/>
        </w:numPr>
        <w:pStyle w:val="Compact"/>
      </w:pPr>
      <w:r>
        <w:t xml:space="preserve">Kuznetsov, A. (2022). "Challenges in Ophthalmology Practice in Moscow." *Journal of Russian Medical Research*, 45(3), 117–130.</w:t>
      </w:r>
    </w:p>
    <w:p>
      <w:pPr>
        <w:numPr>
          <w:ilvl w:val="0"/>
          <w:numId w:val="1002"/>
        </w:numPr>
        <w:pStyle w:val="Compact"/>
      </w:pPr>
      <w:r>
        <w:t xml:space="preserve">Central Research Institute of Eye Diseases. (2023). *Telemedicine Innovations in Eye Care.*</w:t>
      </w:r>
    </w:p>
    <w:bookmarkEnd w:id="29"/>
    <w:bookmarkStart w:id="30" w:name="X48091be52137c6f4dfc710a8c33c5f294d0c144"/>
    <w:p>
      <w:pPr>
        <w:pStyle w:val="Heading2"/>
      </w:pPr>
      <w:r>
        <w:t xml:space="preserve">Appendix: Case Study – Ophthalmologist Practice in Moscow</w:t>
      </w:r>
    </w:p>
    <w:p>
      <w:pPr>
        <w:pStyle w:val="FirstParagraph"/>
      </w:pPr>
      <w:r>
        <w:t xml:space="preserve">This section provides a fictionalized example of a day in the life of an ophthalmologist at a state hospital in Moscow, highlighting patient interactions, administrative tasks, and community outreach efforts.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Ophthalmologist in Russia, Moscow</dc:title>
  <dc:creator/>
  <dc:language>en</dc:language>
  <cp:keywords/>
  <dcterms:created xsi:type="dcterms:W3CDTF">2026-07-21T02:42:58Z</dcterms:created>
  <dcterms:modified xsi:type="dcterms:W3CDTF">2026-07-21T02:42:58Z</dcterms:modified>
</cp:coreProperties>
</file>

<file path=docProps/custom.xml><?xml version="1.0" encoding="utf-8"?>
<Properties xmlns="http://schemas.openxmlformats.org/officeDocument/2006/custom-properties" xmlns:vt="http://schemas.openxmlformats.org/officeDocument/2006/docPropsVTypes"/>
</file>