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Ophthalmologist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80fc5fe472070c5f1cbdf3e4c2117787d9697a5"/>
    <w:p>
      <w:pPr>
        <w:pStyle w:val="Heading1"/>
      </w:pPr>
      <w:r>
        <w:t xml:space="preserve">Undergraduate Thesis on the Role of an Ophthalmologist in Russia, Saint Petersburg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St. Petersburg State University, Faculty of Medicine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ophthalmologists in Russia's Saint Petersburg region, emphasizing their critical role in addressing public health challenges related to eye care. With a focus on the unique healthcare landscape of Saint Petersburg, this study analyzes the current state of ophthalmology services, challenges faced by professionals in this field, and potential solutions to improve accessibility and quality of care. The findings highlight the need for interdisciplinary collaboration and policy reforms to strengthen ophthalmic healthcare in Russia’s second-largest city.</w:t>
      </w:r>
    </w:p>
    <w:bookmarkEnd w:id="20"/>
    <w:bookmarkStart w:id="21" w:name="introduction"/>
    <w:p>
      <w:pPr>
        <w:pStyle w:val="Heading2"/>
      </w:pPr>
      <w:r>
        <w:t xml:space="preserve">1. Introduction</w:t>
      </w:r>
    </w:p>
    <w:p>
      <w:pPr>
        <w:pStyle w:val="FirstParagraph"/>
      </w:pPr>
      <w:r>
        <w:t xml:space="preserve">In Russia, the role of an ophthalmologist is pivotal in addressing both common and complex eye diseases, particularly in urban centers like Saint Petersburg. As a major cultural and economic hub, Saint Petersburg faces unique healthcare demands due to its aging population, high levels of urbanization, and environmental factors that contribute to ocular health issues. This thesis investigates the responsibilities of ophthalmologists in this context while examining the broader socio-political framework of Russia’s healthcare system.</w:t>
      </w:r>
    </w:p>
    <w:bookmarkEnd w:id="21"/>
    <w:bookmarkStart w:id="22" w:name="Xc04572b50921c0d2ef86c51e283268495aadc06"/>
    <w:p>
      <w:pPr>
        <w:pStyle w:val="Heading2"/>
      </w:pPr>
      <w:r>
        <w:t xml:space="preserve">2. The Role of an Ophthalmologist in Saint Petersburg</w:t>
      </w:r>
    </w:p>
    <w:p>
      <w:pPr>
        <w:pStyle w:val="FirstParagraph"/>
      </w:pPr>
      <w:r>
        <w:t xml:space="preserve">Ophthalmologists in Saint Petersburg are entrusted with diagnosing, treating, and managing a wide range of eye disorders, including cataracts, glaucoma, diabetic retinopathy, and refractive errors. Their work spans clinical practice at public hospitals such as the</w:t>
      </w:r>
      <w:r>
        <w:t xml:space="preserve"> </w:t>
      </w:r>
      <w:r>
        <w:rPr>
          <w:iCs/>
          <w:i/>
        </w:rPr>
        <w:t xml:space="preserve">Pavlovskaya Ophthalmic Hospital</w:t>
      </w:r>
      <w:r>
        <w:t xml:space="preserve">, research in academic institutions like the</w:t>
      </w:r>
      <w:r>
        <w:t xml:space="preserve"> </w:t>
      </w:r>
      <w:r>
        <w:rPr>
          <w:iCs/>
          <w:i/>
        </w:rPr>
        <w:t xml:space="preserve">St. Petersburg State University</w:t>
      </w:r>
      <w:r>
        <w:t xml:space="preserve">, and community outreach programs aimed at reducing preventable blindness.</w:t>
      </w:r>
    </w:p>
    <w:p>
      <w:pPr>
        <w:pStyle w:val="BodyText"/>
      </w:pPr>
      <w:r>
        <w:t xml:space="preserve">The city’s ophthalmologists also play a vital role in emergency care, responding to trauma-related injuries and acute conditions such as uveitis or corneal ulcers. Additionally, they collaborate with optometrists and other healthcare professionals to provide holistic patient care. In Saint Petersburg, where winters are long and harsh, seasonal variations have been linked to increased prevalence of dry eye syndrome and conjunctivitis.</w:t>
      </w:r>
    </w:p>
    <w:bookmarkEnd w:id="22"/>
    <w:bookmarkStart w:id="23" w:name="Xf8203b29c263be8332fd700b405552ac68b170f"/>
    <w:p>
      <w:pPr>
        <w:pStyle w:val="Heading2"/>
      </w:pPr>
      <w:r>
        <w:t xml:space="preserve">3. Challenges in Ophthalmic Healthcare in Russia</w:t>
      </w:r>
    </w:p>
    <w:p>
      <w:pPr>
        <w:pStyle w:val="FirstParagraph"/>
      </w:pPr>
      <w:r>
        <w:t xml:space="preserve">Despite the critical importance of ophthalmologists, the healthcare system in Russia faces systemic challenges that impact service delivery. In Saint Petersburg, these include:</w:t>
      </w:r>
    </w:p>
    <w:p>
      <w:pPr>
        <w:numPr>
          <w:ilvl w:val="0"/>
          <w:numId w:val="1001"/>
        </w:numPr>
        <w:pStyle w:val="Compact"/>
      </w:pPr>
      <w:r>
        <w:rPr>
          <w:bCs/>
          <w:b/>
        </w:rPr>
        <w:t xml:space="preserve">Limited Resources:</w:t>
      </w:r>
      <w:r>
        <w:t xml:space="preserve"> </w:t>
      </w:r>
      <w:r>
        <w:t xml:space="preserve">Public hospitals often lack advanced diagnostic equipment (e.g., optical coherence tomography) due to budget constraints.</w:t>
      </w:r>
    </w:p>
    <w:p>
      <w:pPr>
        <w:numPr>
          <w:ilvl w:val="0"/>
          <w:numId w:val="1001"/>
        </w:numPr>
        <w:pStyle w:val="Compact"/>
      </w:pPr>
      <w:r>
        <w:rPr>
          <w:bCs/>
          <w:b/>
        </w:rPr>
        <w:t xml:space="preserve">Workforce Shortages:</w:t>
      </w:r>
      <w:r>
        <w:t xml:space="preserve"> </w:t>
      </w:r>
      <w:r>
        <w:t xml:space="preserve">A shortage of trained ophthalmologists exacerbates long wait times for patients, particularly in rural areas surrounding Saint Petersburg.</w:t>
      </w:r>
    </w:p>
    <w:p>
      <w:pPr>
        <w:numPr>
          <w:ilvl w:val="0"/>
          <w:numId w:val="1001"/>
        </w:numPr>
        <w:pStyle w:val="Compact"/>
      </w:pPr>
      <w:r>
        <w:rPr>
          <w:bCs/>
          <w:b/>
        </w:rPr>
        <w:t xml:space="preserve">Urbanization Pressures:</w:t>
      </w:r>
      <w:r>
        <w:t xml:space="preserve"> </w:t>
      </w:r>
      <w:r>
        <w:t xml:space="preserve">Rapid urban growth has increased the incidence of lifestyle-related eye diseases (e.g., myopia) among children and adolescents.</w:t>
      </w:r>
    </w:p>
    <w:p>
      <w:pPr>
        <w:numPr>
          <w:ilvl w:val="0"/>
          <w:numId w:val="1001"/>
        </w:numPr>
        <w:pStyle w:val="Compact"/>
      </w:pPr>
      <w:r>
        <w:rPr>
          <w:bCs/>
          <w:b/>
        </w:rPr>
        <w:t xml:space="preserve">Policy Gaps:</w:t>
      </w:r>
      <w:r>
        <w:t xml:space="preserve"> </w:t>
      </w:r>
      <w:r>
        <w:t xml:space="preserve">Inconsistent regulations for private ophthalmic clinics complicate efforts to standardize care quality across the region.</w:t>
      </w:r>
    </w:p>
    <w:bookmarkEnd w:id="23"/>
    <w:bookmarkStart w:id="24" w:name="opportunities-for-improvement"/>
    <w:p>
      <w:pPr>
        <w:pStyle w:val="Heading2"/>
      </w:pPr>
      <w:r>
        <w:t xml:space="preserve">4. Opportunities for Improvement</w:t>
      </w:r>
    </w:p>
    <w:p>
      <w:pPr>
        <w:pStyle w:val="FirstParagraph"/>
      </w:pPr>
      <w:r>
        <w:t xml:space="preserve">To address these challenges, this thesis proposes several strategies tailored to Saint Petersburg’s context:</w:t>
      </w:r>
    </w:p>
    <w:p>
      <w:pPr>
        <w:numPr>
          <w:ilvl w:val="0"/>
          <w:numId w:val="1002"/>
        </w:numPr>
        <w:pStyle w:val="Compact"/>
      </w:pPr>
      <w:r>
        <w:rPr>
          <w:bCs/>
          <w:b/>
        </w:rPr>
        <w:t xml:space="preserve">Enhancing Medical Education:</w:t>
      </w:r>
      <w:r>
        <w:t xml:space="preserve"> </w:t>
      </w:r>
      <w:r>
        <w:t xml:space="preserve">Expanding training programs at institutions like the St. Petersburg State University to produce more ophthalmologists and specialists in emerging fields such as vitreoretinal surgery.</w:t>
      </w:r>
    </w:p>
    <w:p>
      <w:pPr>
        <w:numPr>
          <w:ilvl w:val="0"/>
          <w:numId w:val="1002"/>
        </w:numPr>
        <w:pStyle w:val="Compact"/>
      </w:pPr>
      <w:r>
        <w:rPr>
          <w:bCs/>
          <w:b/>
        </w:rPr>
        <w:t xml:space="preserve">Public-Private Partnerships:</w:t>
      </w:r>
      <w:r>
        <w:t xml:space="preserve"> </w:t>
      </w:r>
      <w:r>
        <w:t xml:space="preserve">Encouraging collaboration between state-run facilities and private clinics to increase access to advanced treatments (e.g., laser eye surgery).</w:t>
      </w:r>
    </w:p>
    <w:p>
      <w:pPr>
        <w:numPr>
          <w:ilvl w:val="0"/>
          <w:numId w:val="1002"/>
        </w:numPr>
        <w:pStyle w:val="Compact"/>
      </w:pPr>
      <w:r>
        <w:rPr>
          <w:bCs/>
          <w:b/>
        </w:rPr>
        <w:t xml:space="preserve">Tech Integration:</w:t>
      </w:r>
      <w:r>
        <w:t xml:space="preserve"> </w:t>
      </w:r>
      <w:r>
        <w:t xml:space="preserve">Leveraging telemedicine platforms to connect remote populations with ophthalmologists in Saint Petersburg, particularly for routine check-ups.</w:t>
      </w:r>
    </w:p>
    <w:p>
      <w:pPr>
        <w:numPr>
          <w:ilvl w:val="0"/>
          <w:numId w:val="1002"/>
        </w:numPr>
        <w:pStyle w:val="Compact"/>
      </w:pPr>
      <w:r>
        <w:rPr>
          <w:bCs/>
          <w:b/>
        </w:rPr>
        <w:t xml:space="preserve">Patient Awareness Campaigns:</w:t>
      </w:r>
      <w:r>
        <w:t xml:space="preserve"> </w:t>
      </w:r>
      <w:r>
        <w:t xml:space="preserve">Launching initiatives to educate the public on preventive care, such as regular eye screenings and sun protection.</w:t>
      </w:r>
    </w:p>
    <w:bookmarkEnd w:id="24"/>
    <w:bookmarkStart w:id="25" w:name="X2af2f7b51d29eec9a78bc35880c77621eaf0a5f"/>
    <w:p>
      <w:pPr>
        <w:pStyle w:val="Heading2"/>
      </w:pPr>
      <w:r>
        <w:t xml:space="preserve">5. The Role of an Undergraduate Thesis in Advancing Ophthalmology</w:t>
      </w:r>
    </w:p>
    <w:p>
      <w:pPr>
        <w:pStyle w:val="FirstParagraph"/>
      </w:pPr>
      <w:r>
        <w:t xml:space="preserve">An undergraduate thesis like this one serves as a foundation for future research and policy development. By analyzing the specific needs of Saint Petersburg, it highlights how local solutions can be scaled to benefit other regions in Russia. For aspiring ophthalmologists, such studies also provide insights into the practical and ethical challenges they may face in their careers.</w:t>
      </w:r>
    </w:p>
    <w:bookmarkEnd w:id="25"/>
    <w:bookmarkStart w:id="26" w:name="conclusion"/>
    <w:p>
      <w:pPr>
        <w:pStyle w:val="Heading2"/>
      </w:pPr>
      <w:r>
        <w:t xml:space="preserve">6. Conclusion</w:t>
      </w:r>
    </w:p>
    <w:p>
      <w:pPr>
        <w:pStyle w:val="FirstParagraph"/>
      </w:pPr>
      <w:r>
        <w:t xml:space="preserve">The role of an ophthalmologist in Russia’s Saint Petersburg is both challenging and essential to public health. This thesis underscores the need for systemic reforms, investment in medical education, and innovative approaches to healthcare delivery. By addressing these issues, Saint Petersburg can emerge as a model for improving ophthalmic care across Russia.</w:t>
      </w:r>
    </w:p>
    <w:bookmarkEnd w:id="26"/>
    <w:bookmarkStart w:id="28" w:name="references"/>
    <w:p>
      <w:pPr>
        <w:pStyle w:val="Heading2"/>
      </w:pPr>
      <w:r>
        <w:t xml:space="preserve">References</w:t>
      </w:r>
    </w:p>
    <w:p>
      <w:pPr>
        <w:numPr>
          <w:ilvl w:val="0"/>
          <w:numId w:val="1003"/>
        </w:numPr>
        <w:pStyle w:val="Compact"/>
      </w:pPr>
      <w:r>
        <w:t xml:space="preserve">Russian Ministry of Health. (2023). National Strategy for Eye Health in Russia: 2023–2030.</w:t>
      </w:r>
    </w:p>
    <w:p>
      <w:pPr>
        <w:numPr>
          <w:ilvl w:val="0"/>
          <w:numId w:val="1003"/>
        </w:numPr>
        <w:pStyle w:val="Compact"/>
      </w:pPr>
      <w:r>
        <w:t xml:space="preserve">St. Petersburg State University. (n.d.). Faculty of Medicine: Department of Ophthalmology.</w:t>
      </w:r>
    </w:p>
    <w:p>
      <w:pPr>
        <w:numPr>
          <w:ilvl w:val="0"/>
          <w:numId w:val="1003"/>
        </w:numPr>
        <w:pStyle w:val="Compact"/>
      </w:pPr>
      <w:r>
        <w:t xml:space="preserve">World Health Organization. (2021). Global Report on Vision and Eye Health.</w:t>
      </w:r>
    </w:p>
    <w:bookmarkStart w:id="27" w:name="note"/>
    <w:p>
      <w:pPr>
        <w:pStyle w:val="Heading3"/>
      </w:pPr>
      <w:r>
        <w:t xml:space="preserve">Note:</w:t>
      </w:r>
    </w:p>
    <w:p>
      <w:pPr>
        <w:pStyle w:val="FirstParagraph"/>
      </w:pPr>
      <w:r>
        <w:t xml:space="preserve">This undergraduate thesis adheres to the academic standards of St. Petersburg State University and is intended for educational purposes within the context of Russia, Saint Petersburg.</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Ophthalmologist in Russia, Saint Petersburg</dc:title>
  <dc:creator/>
  <dc:language>en</dc:language>
  <cp:keywords/>
  <dcterms:created xsi:type="dcterms:W3CDTF">2026-07-24T06:02:37Z</dcterms:created>
  <dcterms:modified xsi:type="dcterms:W3CDTF">2026-07-24T06:02:37Z</dcterms:modified>
</cp:coreProperties>
</file>

<file path=docProps/custom.xml><?xml version="1.0" encoding="utf-8"?>
<Properties xmlns="http://schemas.openxmlformats.org/officeDocument/2006/custom-properties" xmlns:vt="http://schemas.openxmlformats.org/officeDocument/2006/docPropsVTypes"/>
</file>