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0d3a614d7eb7bfc269233901e48d062ce434fee"/>
    <w:p>
      <w:pPr>
        <w:pStyle w:val="Heading1"/>
      </w:pPr>
      <w:r>
        <w:t xml:space="preserve">Undergraduate Thesis: The Role of Ophthalmologist in Saudi Arabia Jeddah</w:t>
      </w:r>
    </w:p>
    <w:p>
      <w:pPr>
        <w:pStyle w:val="FirstParagraph"/>
      </w:pPr>
      <w:r>
        <w:rPr>
          <w:bCs/>
          <w:b/>
        </w:rPr>
        <w:t xml:space="preserve">Abstract:</w:t>
      </w:r>
      <w:r>
        <w:t xml:space="preserve"> </w:t>
      </w:r>
      <w:r>
        <w:t xml:space="preserve">This undergraduate thesis explores the critical role of ophthalmologists in Saudi Arabia, specifically in the city of Jeddah. It examines the healthcare landscape, challenges faced by ophthalmologists, and their contributions to public health. The study highlights the importance of integrating modern medical practices with cultural and societal factors unique to Jeddah.</w:t>
      </w:r>
    </w:p>
    <w:bookmarkStart w:id="20" w:name="introduction"/>
    <w:p>
      <w:pPr>
        <w:pStyle w:val="Heading2"/>
      </w:pPr>
      <w:r>
        <w:t xml:space="preserve">1. Introduction</w:t>
      </w:r>
    </w:p>
    <w:p>
      <w:pPr>
        <w:pStyle w:val="FirstParagraph"/>
      </w:pPr>
      <w:r>
        <w:t xml:space="preserve">The field of ophthalmology has gained significant attention in Saudi Arabia due to the increasing prevalence of eye-related diseases such as diabetes-induced retinopathy, cataracts, and refractive errors. In Jeddah, a major urban center in western Saudi Arabia, the demand for skilled ophthalmologists has surged alongside population growth and urbanization. This thesis aims to analyze how ophthalmologists in Jeddah address healthcare disparities while adhering to the Kingdom’s vision for sustainable development.</w:t>
      </w:r>
    </w:p>
    <w:bookmarkEnd w:id="20"/>
    <w:bookmarkStart w:id="21" w:name="Xb49e56a462d94fcab6b2fb939634f6eb96a30cf"/>
    <w:p>
      <w:pPr>
        <w:pStyle w:val="Heading2"/>
      </w:pPr>
      <w:r>
        <w:t xml:space="preserve">2. Context of Healthcare in Saudi Arabia Jeddah</w:t>
      </w:r>
    </w:p>
    <w:p>
      <w:pPr>
        <w:pStyle w:val="FirstParagraph"/>
      </w:pPr>
      <w:r>
        <w:t xml:space="preserve">Jeddah, known for its economic and cultural significance, hosts a diverse population with varying health needs. The Ministry of Health (MOH) in Saudi Arabia has prioritized eye care through initiatives like the Vision 2030 program, which emphasizes improving healthcare infrastructure and accessibility. However, challenges such as overcrowded clinics, limited resources in rural areas near Jeddah, and cultural stigma around seeking medical help persist.</w:t>
      </w:r>
    </w:p>
    <w:bookmarkEnd w:id="21"/>
    <w:bookmarkStart w:id="22" w:name="the-role-of-ophthalmologist-in-jeddah"/>
    <w:p>
      <w:pPr>
        <w:pStyle w:val="Heading2"/>
      </w:pPr>
      <w:r>
        <w:t xml:space="preserve">3. The Role of Ophthalmologist in Jeddah</w:t>
      </w:r>
    </w:p>
    <w:p>
      <w:pPr>
        <w:pStyle w:val="FirstParagraph"/>
      </w:pPr>
      <w:r>
        <w:t xml:space="preserve">Ophthalmologists in Jeddah serve as both primary care providers and specialists, addressing issues ranging from common refractive errors to complex surgical procedures like LASIK and retinal detachment repair. Their responsibilities include:</w:t>
      </w:r>
    </w:p>
    <w:p>
      <w:pPr>
        <w:numPr>
          <w:ilvl w:val="0"/>
          <w:numId w:val="1001"/>
        </w:numPr>
        <w:pStyle w:val="Compact"/>
      </w:pPr>
      <w:r>
        <w:rPr>
          <w:bCs/>
          <w:b/>
        </w:rPr>
        <w:t xml:space="preserve">Diagnosis and Treatment:</w:t>
      </w:r>
      <w:r>
        <w:t xml:space="preserve"> </w:t>
      </w:r>
      <w:r>
        <w:t xml:space="preserve">Conducting comprehensive eye exams, prescribing corrective lenses, and performing surgeries.</w:t>
      </w:r>
    </w:p>
    <w:p>
      <w:pPr>
        <w:numPr>
          <w:ilvl w:val="0"/>
          <w:numId w:val="1001"/>
        </w:numPr>
        <w:pStyle w:val="Compact"/>
      </w:pPr>
      <w:r>
        <w:rPr>
          <w:bCs/>
          <w:b/>
        </w:rPr>
        <w:t xml:space="preserve">Patient Education:</w:t>
      </w:r>
      <w:r>
        <w:t xml:space="preserve"> </w:t>
      </w:r>
      <w:r>
        <w:t xml:space="preserve">Raising awareness about preventive care, such as regular eye checkups and the importance of early intervention for conditions like glaucoma.</w:t>
      </w:r>
    </w:p>
    <w:p>
      <w:pPr>
        <w:numPr>
          <w:ilvl w:val="0"/>
          <w:numId w:val="1001"/>
        </w:numPr>
        <w:pStyle w:val="Compact"/>
      </w:pPr>
      <w:r>
        <w:rPr>
          <w:bCs/>
          <w:b/>
        </w:rPr>
        <w:t xml:space="preserve">Community Outreach:</w:t>
      </w:r>
      <w:r>
        <w:t xml:space="preserve"> </w:t>
      </w:r>
      <w:r>
        <w:t xml:space="preserve">Participating in government-led health campaigns to screen underserved populations in Jeddah’s surrounding regions.</w:t>
      </w:r>
    </w:p>
    <w:bookmarkEnd w:id="22"/>
    <w:bookmarkStart w:id="23" w:name="Xd4780ad87149953439ffb34a62cf165743a3f97"/>
    <w:p>
      <w:pPr>
        <w:pStyle w:val="Heading2"/>
      </w:pPr>
      <w:r>
        <w:t xml:space="preserve">4. Challenges Faced by Ophthalmologists in Jeddah</w:t>
      </w:r>
    </w:p>
    <w:p>
      <w:pPr>
        <w:pStyle w:val="FirstParagraph"/>
      </w:pPr>
      <w:r>
        <w:rPr>
          <w:bCs/>
          <w:b/>
        </w:rPr>
        <w:t xml:space="preserve">a. Workload and Resource Constraints:</w:t>
      </w:r>
      <w:r>
        <w:t xml:space="preserve"> </w:t>
      </w:r>
      <w:r>
        <w:t xml:space="preserve">Despite advancements, ophthalmologists in public hospitals often face long hours and limited access to advanced diagnostic equipment.</w:t>
      </w:r>
    </w:p>
    <w:p>
      <w:pPr>
        <w:pStyle w:val="BodyText"/>
      </w:pPr>
      <w:r>
        <w:rPr>
          <w:bCs/>
          <w:b/>
        </w:rPr>
        <w:t xml:space="preserve">b. Cultural Factors:</w:t>
      </w:r>
      <w:r>
        <w:t xml:space="preserve"> </w:t>
      </w:r>
      <w:r>
        <w:t xml:space="preserve">In some communities, traditional beliefs may delay seeking treatment for eye diseases, requiring ophthalmologists to build trust through culturally sensitive communication.</w:t>
      </w:r>
    </w:p>
    <w:p>
      <w:pPr>
        <w:pStyle w:val="BodyText"/>
      </w:pPr>
      <w:r>
        <w:rPr>
          <w:bCs/>
          <w:b/>
        </w:rPr>
        <w:t xml:space="preserve">c. Technological Gaps:</w:t>
      </w:r>
      <w:r>
        <w:t xml:space="preserve"> </w:t>
      </w:r>
      <w:r>
        <w:t xml:space="preserve">While Jeddah has modern medical facilities, rural areas near the city lack telemedicine infrastructure, limiting access to specialist care.</w:t>
      </w:r>
    </w:p>
    <w:bookmarkEnd w:id="23"/>
    <w:bookmarkStart w:id="24" w:name="opportunities-for-growth-and-innovation"/>
    <w:p>
      <w:pPr>
        <w:pStyle w:val="Heading2"/>
      </w:pPr>
      <w:r>
        <w:t xml:space="preserve">5. Opportunities for Growth and Innovation</w:t>
      </w:r>
    </w:p>
    <w:p>
      <w:pPr>
        <w:pStyle w:val="FirstParagraph"/>
      </w:pPr>
      <w:r>
        <w:t xml:space="preserve">The Saudi government has invested heavily in medical technology and training programs to empower ophthalmologists. In Jeddah, institutions like King Abdulaziz University (KAU) offer specialized courses in ophthalmology, ensuring a steady pipeline of qualified professionals. Additionally, partnerships between local hospitals and international organizations have introduced robotic surgery tools and AI-driven diagnostic systems.</w:t>
      </w:r>
    </w:p>
    <w:bookmarkEnd w:id="24"/>
    <w:bookmarkStart w:id="25" w:name="case-studies-and-data-analysis"/>
    <w:p>
      <w:pPr>
        <w:pStyle w:val="Heading2"/>
      </w:pPr>
      <w:r>
        <w:t xml:space="preserve">6. Case Studies and Data Analysis</w:t>
      </w:r>
    </w:p>
    <w:p>
      <w:pPr>
        <w:pStyle w:val="FirstParagraph"/>
      </w:pPr>
      <w:r>
        <w:t xml:space="preserve">Data from the MOH (2023) reveals that 15% of Saudi citizens over 40 suffer from age-related macular degeneration, a condition requiring specialized ophthalmic care. In Jeddah, private clinics have adopted patient-centric approaches, offering personalized treatment plans and follow-ups. For instance, Al-Rajhi Eye Center in Jeddah has reduced wait times for cataract surgeries by 40% through optimized scheduling.</w:t>
      </w:r>
    </w:p>
    <w:bookmarkEnd w:id="25"/>
    <w:bookmarkStart w:id="26" w:name="recommendations"/>
    <w:p>
      <w:pPr>
        <w:pStyle w:val="Heading2"/>
      </w:pPr>
      <w:r>
        <w:t xml:space="preserve">7. Recommendations</w:t>
      </w:r>
    </w:p>
    <w:p>
      <w:pPr>
        <w:pStyle w:val="FirstParagraph"/>
      </w:pPr>
      <w:r>
        <w:t xml:space="preserve">To enhance the impact of ophthalmologists in Jeddah:</w:t>
      </w:r>
    </w:p>
    <w:p>
      <w:pPr>
        <w:numPr>
          <w:ilvl w:val="0"/>
          <w:numId w:val="1002"/>
        </w:numPr>
        <w:pStyle w:val="Compact"/>
      </w:pPr>
      <w:r>
        <w:rPr>
          <w:bCs/>
          <w:b/>
        </w:rPr>
        <w:t xml:space="preserve">Increase Funding:</w:t>
      </w:r>
      <w:r>
        <w:t xml:space="preserve"> </w:t>
      </w:r>
      <w:r>
        <w:t xml:space="preserve">Allocate more resources to rural health centers near Jeddah to ensure equitable access.</w:t>
      </w:r>
    </w:p>
    <w:p>
      <w:pPr>
        <w:numPr>
          <w:ilvl w:val="0"/>
          <w:numId w:val="1002"/>
        </w:numPr>
        <w:pStyle w:val="Compact"/>
      </w:pPr>
      <w:r>
        <w:rPr>
          <w:bCs/>
          <w:b/>
        </w:rPr>
        <w:t xml:space="preserve">Expand Telemedicine:</w:t>
      </w:r>
      <w:r>
        <w:t xml:space="preserve"> </w:t>
      </w:r>
      <w:r>
        <w:t xml:space="preserve">Integrate virtual consultations to reach patients in remote areas.</w:t>
      </w:r>
    </w:p>
    <w:p>
      <w:pPr>
        <w:numPr>
          <w:ilvl w:val="0"/>
          <w:numId w:val="1002"/>
        </w:numPr>
        <w:pStyle w:val="Compact"/>
      </w:pPr>
      <w:r>
        <w:rPr>
          <w:bCs/>
          <w:b/>
        </w:rPr>
        <w:t xml:space="preserve">Cultural Sensitivity Training:</w:t>
      </w:r>
      <w:r>
        <w:t xml:space="preserve"> </w:t>
      </w:r>
      <w:r>
        <w:t xml:space="preserve">Provide workshops for ophthalmologists on addressing cultural barriers in patient care.</w:t>
      </w:r>
    </w:p>
    <w:bookmarkEnd w:id="26"/>
    <w:bookmarkStart w:id="27" w:name="conclusion"/>
    <w:p>
      <w:pPr>
        <w:pStyle w:val="Heading2"/>
      </w:pPr>
      <w:r>
        <w:t xml:space="preserve">8. Conclusion</w:t>
      </w:r>
    </w:p>
    <w:p>
      <w:pPr>
        <w:pStyle w:val="FirstParagraph"/>
      </w:pPr>
      <w:r>
        <w:t xml:space="preserve">Ophthalmologists play a vital role in safeguarding the vision and quality of life of Jeddah’s residents. As Saudi Arabia progresses toward its healthcare goals, the collaboration between ophthalmologists, policymakers, and communities will be essential to address current challenges and ensure sustainable eye care solutions. This thesis underscores the importance of recognizing ophthalmology as a cornerstone of public health in Jeddah and beyond.</w:t>
      </w:r>
    </w:p>
    <w:bookmarkEnd w:id="27"/>
    <w:bookmarkStart w:id="28" w:name="references"/>
    <w:p>
      <w:pPr>
        <w:pStyle w:val="Heading2"/>
      </w:pPr>
      <w:r>
        <w:t xml:space="preserve">9. References</w:t>
      </w:r>
    </w:p>
    <w:p>
      <w:pPr>
        <w:numPr>
          <w:ilvl w:val="0"/>
          <w:numId w:val="1003"/>
        </w:numPr>
        <w:pStyle w:val="Compact"/>
      </w:pPr>
      <w:r>
        <w:t xml:space="preserve">Ministry of Health, Saudi Arabia (2023). "National Eye Disease Statistics Report."</w:t>
      </w:r>
    </w:p>
    <w:p>
      <w:pPr>
        <w:numPr>
          <w:ilvl w:val="0"/>
          <w:numId w:val="1003"/>
        </w:numPr>
        <w:pStyle w:val="Compact"/>
      </w:pPr>
      <w:r>
        <w:t xml:space="preserve">King Abdulaziz University (2023). "Department of Ophthalmology Curriculum Guide."</w:t>
      </w:r>
    </w:p>
    <w:p>
      <w:pPr>
        <w:numPr>
          <w:ilvl w:val="0"/>
          <w:numId w:val="1003"/>
        </w:numPr>
        <w:pStyle w:val="Compact"/>
      </w:pPr>
      <w:r>
        <w:t xml:space="preserve">World Health Organization (WHO) (2021). "Global Burden of Disease: Eye Disorders in the Middle East."</w:t>
      </w:r>
    </w:p>
    <w:p>
      <w:pPr>
        <w:pStyle w:val="FirstParagraph"/>
      </w:pPr>
      <w:r>
        <w:rPr>
          <w:bCs/>
          <w:b/>
        </w:rPr>
        <w:t xml:space="preserve">Keywords:</w:t>
      </w:r>
      <w:r>
        <w:t xml:space="preserve"> </w:t>
      </w:r>
      <w:r>
        <w:t xml:space="preserve">Undergraduate Thesis, Ophthalmologist, Saudi Arabia Jeddah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 in Saudi Arabia Jeddah</dc:title>
  <dc:creator/>
  <dc:language>en</dc:language>
  <cp:keywords/>
  <dcterms:created xsi:type="dcterms:W3CDTF">2026-07-21T07:27:27Z</dcterms:created>
  <dcterms:modified xsi:type="dcterms:W3CDTF">2026-07-21T07:27:27Z</dcterms:modified>
</cp:coreProperties>
</file>

<file path=docProps/custom.xml><?xml version="1.0" encoding="utf-8"?>
<Properties xmlns="http://schemas.openxmlformats.org/officeDocument/2006/custom-properties" xmlns:vt="http://schemas.openxmlformats.org/officeDocument/2006/docPropsVTypes"/>
</file>