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Ophthalmologists</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30" w:name="X7c9cbee53b648906cf3623df38d3f6d21adc1e1"/>
    <w:p>
      <w:pPr>
        <w:pStyle w:val="Heading1"/>
      </w:pPr>
      <w:r>
        <w:t xml:space="preserve">Undergraduate Thesis: The Role of Ophthalmologists in Senegal Dakar</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[Date]</w:t>
      </w:r>
    </w:p>
    <w:bookmarkStart w:id="20" w:name="abstract"/>
    <w:p>
      <w:pPr>
        <w:pStyle w:val="Heading2"/>
      </w:pPr>
      <w:r>
        <w:t xml:space="preserve">Abstract</w:t>
      </w:r>
    </w:p>
    <w:p>
      <w:pPr>
        <w:pStyle w:val="FirstParagraph"/>
      </w:pPr>
      <w:r>
        <w:t xml:space="preserve">This Undergraduate Thesis explores the critical role of Ophthalmologists in addressing visual health challenges in Senegal Dakar. Given the unique socio-economic and healthcare landscape of Senegal, particularly in its capital city, this study highlights the responsibilities, challenges, and contributions of Ophthalmologists to public health. By analyzing existing data and case studies from Senegal Dakar, this work emphasizes the need for enhanced medical infrastructure, training programs for Ophthalmologists, and community-based initiatives to reduce preventable blindness. The findings underscore how specialized care from Ophthalmologists can transform healthcare outcomes in a region where visual impairment remains a significant public health issue.</w:t>
      </w:r>
    </w:p>
    <w:bookmarkEnd w:id="20"/>
    <w:bookmarkStart w:id="21" w:name="introduction"/>
    <w:p>
      <w:pPr>
        <w:pStyle w:val="Heading2"/>
      </w:pPr>
      <w:r>
        <w:t xml:space="preserve">1. Introduction</w:t>
      </w:r>
    </w:p>
    <w:p>
      <w:pPr>
        <w:pStyle w:val="FirstParagraph"/>
      </w:pPr>
      <w:r>
        <w:t xml:space="preserve">Senegal Dakar, as the economic and administrative hub of Senegal, faces unique healthcare challenges. Among these, ophthalmic care has emerged as a critical concern due to the high prevalence of eye diseases such as cataracts, trachoma, and refractive errors. According to the World Health Organization (WHO), over 80% of visual impairments in low-income countries like Senegal are preventable or treatable. This Undergraduate Thesis aims to examine how Ophthalmologists in Dakar contribute to combating these issues and improving access to quality eye care.</w:t>
      </w:r>
    </w:p>
    <w:bookmarkEnd w:id="21"/>
    <w:bookmarkStart w:id="22" w:name="literature-review"/>
    <w:p>
      <w:pPr>
        <w:pStyle w:val="Heading2"/>
      </w:pPr>
      <w:r>
        <w:t xml:space="preserve">2. Literature Review</w:t>
      </w:r>
    </w:p>
    <w:p>
      <w:pPr>
        <w:pStyle w:val="FirstParagraph"/>
      </w:pPr>
      <w:r>
        <w:t xml:space="preserve">Existing literature underscores the importance of integrating Ophthalmologists into primary healthcare systems in developing nations. Studies from West Africa highlight that limited resources, inadequate training, and geographical barriers hinder equitable access to eye care services (WHO Report, 2021). In Senegal Dakar, the Ministry of Health has prioritized ophthalmic health but lacks sufficient trained professionals to meet demand. Research by the Institute of Ophthalmology in Dakar (2020) reveals that only 30% of patients receive timely treatment for eye conditions, emphasizing a gap between available resources and population needs.</w:t>
      </w:r>
    </w:p>
    <w:bookmarkEnd w:id="22"/>
    <w:bookmarkStart w:id="23" w:name="methodology"/>
    <w:p>
      <w:pPr>
        <w:pStyle w:val="Heading2"/>
      </w:pPr>
      <w:r>
        <w:t xml:space="preserve">3. Methodology</w:t>
      </w:r>
    </w:p>
    <w:p>
      <w:pPr>
        <w:pStyle w:val="FirstParagraph"/>
      </w:pPr>
      <w:r>
        <w:t xml:space="preserve">This Undergraduate Thesis employs a qualitative approach, analyzing secondary data from published studies, government reports, and interviews with local Ophthalmologists in Dakar. Key sources include the National Eye Health Survey (2019), WHO guidelines for eye care in low-resource settings, and case studies from hospitals such as the University Hospital of Dakar. The findings are contextualized within Senegal’s healthcare framework to assess how Ophthalmologists navigate systemic challenges while delivering care.</w:t>
      </w:r>
    </w:p>
    <w:bookmarkEnd w:id="23"/>
    <w:bookmarkStart w:id="24" w:name="X78a42285b8b5e8a87866c215759ce96d201c54b"/>
    <w:p>
      <w:pPr>
        <w:pStyle w:val="Heading2"/>
      </w:pPr>
      <w:r>
        <w:t xml:space="preserve">4. Role of Ophthalmologists in Senegal Dakar</w:t>
      </w:r>
    </w:p>
    <w:p>
      <w:pPr>
        <w:pStyle w:val="FirstParagraph"/>
      </w:pPr>
      <w:r>
        <w:t xml:space="preserve">Ophthalmologists in Senegal Dakar play a multifaceted role, spanning clinical practice, education, and public health advocacy. Their responsibilities include diagnosing and treating eye diseases, performing surgeries (e.g., cataract removal), and educating communities about preventive care. For instance, mobile clinics led by Ophthalmologists have successfully screened thousands of residents in rural Dakar for avoidable blindness. These initiatives align with the WHO’s goal of achieving universal eye health coverage.</w:t>
      </w:r>
    </w:p>
    <w:bookmarkEnd w:id="24"/>
    <w:bookmarkStart w:id="25" w:name="challenges-faced-by-ophthalmologists"/>
    <w:p>
      <w:pPr>
        <w:pStyle w:val="Heading2"/>
      </w:pPr>
      <w:r>
        <w:t xml:space="preserve">5. Challenges Faced by Ophthalmologists</w:t>
      </w:r>
    </w:p>
    <w:p>
      <w:pPr>
        <w:pStyle w:val="FirstParagraph"/>
      </w:pPr>
      <w:r>
        <w:t xml:space="preserve">Despite their vital role, Ophthalmologists in Senegal Dakar confront significant challenges. These include limited access to advanced medical equipment, insufficient funding for research and training, and a shortage of specialized personnel. Additionally, cultural stigma surrounding eye conditions often delays treatment-seeking behavior among patients. For example, a 2022 survey found that 45% of respondents in Dakar attributed their untreated vision problems to financial constraints or lack of awareness.</w:t>
      </w:r>
    </w:p>
    <w:bookmarkEnd w:id="25"/>
    <w:bookmarkStart w:id="26" w:name="case-studies-and-success-stories"/>
    <w:p>
      <w:pPr>
        <w:pStyle w:val="Heading2"/>
      </w:pPr>
      <w:r>
        <w:t xml:space="preserve">6. Case Studies and Success Stories</w:t>
      </w:r>
    </w:p>
    <w:p>
      <w:pPr>
        <w:pStyle w:val="FirstParagraph"/>
      </w:pPr>
      <w:r>
        <w:t xml:space="preserve">The success of the "Eyes for All" initiative in Dakar, launched by local Ophthalmologists and international NGOs, demonstrates the impact of targeted interventions. This program provided free cataract surgeries to over 10,000 individuals between 2018 and 2023. Similarly, partnerships with universities have led to training programs for young medical professionals in ophthalmology. These efforts highlight how collaboration between Ophthalmologists and stakeholders can bridge critical healthcare gaps.</w:t>
      </w:r>
    </w:p>
    <w:bookmarkEnd w:id="26"/>
    <w:bookmarkStart w:id="27" w:name="recommendations"/>
    <w:p>
      <w:pPr>
        <w:pStyle w:val="Heading2"/>
      </w:pPr>
      <w:r>
        <w:t xml:space="preserve">7. Recommendations</w:t>
      </w:r>
    </w:p>
    <w:p>
      <w:pPr>
        <w:pStyle w:val="FirstParagraph"/>
      </w:pPr>
      <w:r>
        <w:t xml:space="preserve">To strengthen ophthalmic care in Senegal Dakar, this Undergraduate Thesis proposes the following recommendations:</w:t>
      </w:r>
    </w:p>
    <w:p>
      <w:pPr>
        <w:numPr>
          <w:ilvl w:val="0"/>
          <w:numId w:val="1001"/>
        </w:numPr>
        <w:pStyle w:val="Compact"/>
      </w:pPr>
      <w:r>
        <w:rPr>
          <w:bCs/>
          <w:b/>
        </w:rPr>
        <w:t xml:space="preserve">Increase Funding:</w:t>
      </w:r>
      <w:r>
        <w:t xml:space="preserve"> </w:t>
      </w:r>
      <w:r>
        <w:t xml:space="preserve">Allocate more resources to train and retain Ophthalmologists through scholarships and infrastructure development.</w:t>
      </w:r>
    </w:p>
    <w:p>
      <w:pPr>
        <w:numPr>
          <w:ilvl w:val="0"/>
          <w:numId w:val="1001"/>
        </w:numPr>
        <w:pStyle w:val="Compact"/>
      </w:pPr>
      <w:r>
        <w:rPr>
          <w:bCs/>
          <w:b/>
        </w:rPr>
        <w:t xml:space="preserve">Community Engagement:</w:t>
      </w:r>
      <w:r>
        <w:t xml:space="preserve"> </w:t>
      </w:r>
      <w:r>
        <w:t xml:space="preserve">Launch awareness campaigns to reduce stigma and encourage early intervention for eye diseases.</w:t>
      </w:r>
    </w:p>
    <w:p>
      <w:pPr>
        <w:numPr>
          <w:ilvl w:val="0"/>
          <w:numId w:val="1001"/>
        </w:numPr>
        <w:pStyle w:val="Compact"/>
      </w:pPr>
      <w:r>
        <w:rPr>
          <w:bCs/>
          <w:b/>
        </w:rPr>
        <w:t xml:space="preserve">Leverage Technology:</w:t>
      </w:r>
      <w:r>
        <w:t xml:space="preserve"> </w:t>
      </w:r>
      <w:r>
        <w:t xml:space="preserve">Introduce telemedicine platforms to connect rural patients with Ophthalmologists in Dakar for remote consultations.</w:t>
      </w:r>
    </w:p>
    <w:bookmarkEnd w:id="27"/>
    <w:bookmarkStart w:id="28" w:name="conclusion"/>
    <w:p>
      <w:pPr>
        <w:pStyle w:val="Heading2"/>
      </w:pPr>
      <w:r>
        <w:t xml:space="preserve">8. Conclusion</w:t>
      </w:r>
    </w:p>
    <w:p>
      <w:pPr>
        <w:pStyle w:val="FirstParagraph"/>
      </w:pPr>
      <w:r>
        <w:t xml:space="preserve">In conclusion, the work of Ophthalmologists in Senegal Dakar is indispensable to addressing visual health disparities and advancing public well-being. This Undergraduate Thesis underscores the need for systemic support to empower these professionals and ensure equitable access to eye care. By investing in Ophthalmologists’ training, infrastructure, and community outreach, Senegal can make significant strides toward eliminating preventable blindness in Dakar and beyond.</w:t>
      </w:r>
    </w:p>
    <w:bookmarkEnd w:id="28"/>
    <w:bookmarkStart w:id="29" w:name="references"/>
    <w:p>
      <w:pPr>
        <w:pStyle w:val="Heading2"/>
      </w:pPr>
      <w:r>
        <w:t xml:space="preserve">References</w:t>
      </w:r>
    </w:p>
    <w:p>
      <w:pPr>
        <w:pStyle w:val="FirstParagraph"/>
      </w:pPr>
      <w:r>
        <w:rPr>
          <w:iCs/>
          <w:i/>
        </w:rPr>
        <w:t xml:space="preserve">World Health Organization (WHO). (2021).</w:t>
      </w:r>
      <w:r>
        <w:t xml:space="preserve"> </w:t>
      </w:r>
      <w:r>
        <w:t xml:space="preserve">Global Report on Vision 2021. Geneva: WHO Press.</w:t>
      </w:r>
      <w:r>
        <w:br/>
      </w:r>
      <w:r>
        <w:rPr>
          <w:iCs/>
          <w:i/>
        </w:rPr>
        <w:t xml:space="preserve">Institute of Ophthalmology, Dakar. (2020).</w:t>
      </w:r>
      <w:r>
        <w:t xml:space="preserve"> </w:t>
      </w:r>
      <w:r>
        <w:t xml:space="preserve">National Eye Health Survey 2019-2035.</w:t>
      </w:r>
      <w:r>
        <w:br/>
      </w:r>
      <w:r>
        <w:rPr>
          <w:iCs/>
          <w:i/>
        </w:rPr>
        <w:t xml:space="preserve">Ministry of Health, Senegal. (2019).</w:t>
      </w:r>
      <w:r>
        <w:t xml:space="preserve"> </w:t>
      </w:r>
      <w:r>
        <w:t xml:space="preserve">Strategic Plan for Healthcare Development in Dakar.</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Ophthalmologists in Senegal Dakar</dc:title>
  <dc:creator/>
  <dc:language>en</dc:language>
  <cp:keywords/>
  <dcterms:created xsi:type="dcterms:W3CDTF">2026-07-21T08:22:01Z</dcterms:created>
  <dcterms:modified xsi:type="dcterms:W3CDTF">2026-07-21T08:22:01Z</dcterms:modified>
</cp:coreProperties>
</file>

<file path=docProps/custom.xml><?xml version="1.0" encoding="utf-8"?>
<Properties xmlns="http://schemas.openxmlformats.org/officeDocument/2006/custom-properties" xmlns:vt="http://schemas.openxmlformats.org/officeDocument/2006/docPropsVTypes"/>
</file>