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Ophthalmologists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f82f7dca5ffc6cb4a7f6418712ac4a73fe14d19"/>
    <w:p>
      <w:pPr>
        <w:pStyle w:val="Heading1"/>
      </w:pPr>
      <w:r>
        <w:t xml:space="preserve">Undergraduate Thesis: The Role of Ophthalmologists in Healthcare Delivery in Singapore, Singapore</w:t>
      </w:r>
    </w:p>
    <w:bookmarkStart w:id="20" w:name="introduction"/>
    <w:p>
      <w:pPr>
        <w:pStyle w:val="Heading2"/>
      </w:pPr>
      <w:r>
        <w:t xml:space="preserve">Introduction</w:t>
      </w:r>
    </w:p>
    <w:p>
      <w:pPr>
        <w:pStyle w:val="FirstParagraph"/>
      </w:pPr>
      <w:r>
        <w:t xml:space="preserve">The field of ophthalmology is a critical component of modern healthcare systems, particularly in rapidly urbanizing and aging populations. This Undergraduate Thesis explores the role, challenges, and contributions of ophthalmologists within the unique healthcare landscape of Singapore. Given Singapore’s status as a global health hub with advanced medical infrastructure and a highly competitive tertiary care system, the study focuses on how ophthalmologists navigate this environment to address both localized and global eye health challenges. The term "Singapore Singapore" is used here to emphasize the geographical focus of this research, highlighting the nation's dual role as a regional leader in medical innovation and a microcosm of broader global healthcare trends.</w:t>
      </w:r>
    </w:p>
    <w:bookmarkEnd w:id="20"/>
    <w:bookmarkStart w:id="21" w:name="methodology"/>
    <w:p>
      <w:pPr>
        <w:pStyle w:val="Heading2"/>
      </w:pPr>
      <w:r>
        <w:t xml:space="preserve">Methodology</w:t>
      </w:r>
    </w:p>
    <w:p>
      <w:pPr>
        <w:pStyle w:val="FirstParagraph"/>
      </w:pPr>
      <w:r>
        <w:t xml:space="preserve">This thesis employs a qualitative and quantitative approach, combining desk research, case studies, and secondary data analysis. Key sources include publications from the Singapore Eye Research Institute (SERI), reports from the Ministry of Health (MOH) of Singapore, and peer-reviewed journals focusing on ophthalmic care in Asia. Additionally, interviews with practicing ophthalmologists in public and private sectors were conducted to gather primary insights. The analysis focuses on three main areas: (1) the training and specialization pathways for ophthalmologists in Singapore, (2) the impact of technological advancements on patient outcomes, and (3) policy frameworks shaping eye care accessibility.</w:t>
      </w:r>
    </w:p>
    <w:bookmarkEnd w:id="21"/>
    <w:bookmarkStart w:id="22" w:name="X98ff3866d273572f4a37579dc283aedeb153e9a"/>
    <w:p>
      <w:pPr>
        <w:pStyle w:val="Heading2"/>
      </w:pPr>
      <w:r>
        <w:t xml:space="preserve">Analysis of Ophthalmic Care in Singapore Singapore</w:t>
      </w:r>
    </w:p>
    <w:p>
      <w:pPr>
        <w:pStyle w:val="FirstParagraph"/>
      </w:pPr>
      <w:r>
        <w:t xml:space="preserve">Singapore’s healthcare system is renowned for its efficiency and integration of public-private partnerships. Ophthalmologists play a pivotal role in this ecosystem, addressing both common conditions (e.g., cataracts, glaucoma) and complex cases requiring advanced interventions such as laser surgery or corneal transplants. The high prevalence of diabetes in Singapore—estimated at 11% of the population—has heightened demand for retinal specialists, underscoring the need for ophthalmologists to adapt to chronic disease management.</w:t>
      </w:r>
    </w:p>
    <w:p>
      <w:pPr>
        <w:numPr>
          <w:ilvl w:val="0"/>
          <w:numId w:val="1001"/>
        </w:numPr>
        <w:pStyle w:val="Compact"/>
      </w:pPr>
      <w:r>
        <w:rPr>
          <w:bCs/>
          <w:b/>
        </w:rPr>
        <w:t xml:space="preserve">Training and Workforce Dynamics:</w:t>
      </w:r>
      <w:r>
        <w:t xml:space="preserve"> </w:t>
      </w:r>
      <w:r>
        <w:t xml:space="preserve">Ophthalmologists in Singapore must complete a minimum of 6 years of postgraduate training after obtaining their MBBS degree. The National University Health System (NUHS) and Singapore General Hospital (SGH) are key training hubs, with residency programs emphasizing both clinical practice and research.</w:t>
      </w:r>
    </w:p>
    <w:p>
      <w:pPr>
        <w:numPr>
          <w:ilvl w:val="0"/>
          <w:numId w:val="1001"/>
        </w:numPr>
        <w:pStyle w:val="Compact"/>
      </w:pPr>
      <w:r>
        <w:rPr>
          <w:bCs/>
          <w:b/>
        </w:rPr>
        <w:t xml:space="preserve">Technological Integration:</w:t>
      </w:r>
      <w:r>
        <w:t xml:space="preserve"> </w:t>
      </w:r>
      <w:r>
        <w:t xml:space="preserve">Singapore’s adoption of AI-driven diagnostics, such as optical coherence tomography (OCT) machines and telemedicine platforms, has streamlined patient screening processes. Ophthalmologists in Singapore are at the forefront of integrating these technologies into routine care.</w:t>
      </w:r>
    </w:p>
    <w:p>
      <w:pPr>
        <w:numPr>
          <w:ilvl w:val="0"/>
          <w:numId w:val="1001"/>
        </w:numPr>
        <w:pStyle w:val="Compact"/>
      </w:pPr>
      <w:r>
        <w:rPr>
          <w:bCs/>
          <w:b/>
        </w:rPr>
        <w:t xml:space="preserve">Public vs. Private Sector Challenges:</w:t>
      </w:r>
      <w:r>
        <w:t xml:space="preserve"> </w:t>
      </w:r>
      <w:r>
        <w:t xml:space="preserve">While public hospitals like Tan Tock Seng Hospital provide affordable services, private clinics offer personalized care. However, ophthalmologists face challenges such as high patient volumes and rising costs of cutting-edge treatments.</w:t>
      </w:r>
    </w:p>
    <w:bookmarkEnd w:id="22"/>
    <w:bookmarkStart w:id="23" w:name="Xccd52d318c435c3375fc8685039795f32da7751"/>
    <w:p>
      <w:pPr>
        <w:pStyle w:val="Heading2"/>
      </w:pPr>
      <w:r>
        <w:t xml:space="preserve">Significance of Ophthalmologists in Singapore's Healthcare System</w:t>
      </w:r>
    </w:p>
    <w:p>
      <w:pPr>
        <w:pStyle w:val="FirstParagraph"/>
      </w:pPr>
      <w:r>
        <w:t xml:space="preserve">Ophthalmologists are integral to Singapore’s vision of becoming a "Smart Nation" with a focus on preventative care. Their work directly contributes to the National Eye Health Survey (NEHS), which tracks population-level trends in eye diseases. Additionally, ophthalmologists collaborate with policymakers to address disparities in access to care, particularly among elderly and lower-income communities. The government’s emphasis on early intervention—such as subsidized cataract surgeries through Medisave schemes—has been instrumental in reducing the burden of preventable blindness.</w:t>
      </w:r>
    </w:p>
    <w:p>
      <w:pPr>
        <w:pStyle w:val="BodyText"/>
      </w:pPr>
      <w:r>
        <w:t xml:space="preserve">Furthermore, Singapore’s strategic location has made it a regional center for ophthalmic research. Institutions like the Singapore National Eye Centre (SNEC) conduct pioneering studies on conditions like age-related macular degeneration (AMD) and myopia. These efforts not only benefit Singaporeans but also contribute to global medical knowledge, reinforcing the nation’s role as a leader in healthcare innovation.</w:t>
      </w:r>
    </w:p>
    <w:bookmarkEnd w:id="23"/>
    <w:bookmarkStart w:id="24" w:name="challenges-and-opportunities"/>
    <w:p>
      <w:pPr>
        <w:pStyle w:val="Heading2"/>
      </w:pPr>
      <w:r>
        <w:t xml:space="preserve">Challenges and Opportunities</w:t>
      </w:r>
    </w:p>
    <w:p>
      <w:pPr>
        <w:pStyle w:val="FirstParagraph"/>
      </w:pPr>
      <w:r>
        <w:t xml:space="preserve">Despite their critical role, ophthalmologists in Singapore face several challenges. The aging population increases demand for geriatric eye care, while the high cost of specialized equipment limits resource allocation. Additionally, the rapid pace of technological change requires continuous upskilling. However, opportunities abound: Singapore’s investment in healthcare technology and its commitment to universal health coverage provide a robust framework for ophthalmologists to innovate and expand their reach.</w:t>
      </w:r>
    </w:p>
    <w:bookmarkEnd w:id="24"/>
    <w:bookmarkStart w:id="25" w:name="conclusion"/>
    <w:p>
      <w:pPr>
        <w:pStyle w:val="Heading2"/>
      </w:pPr>
      <w:r>
        <w:t xml:space="preserve">Conclusion</w:t>
      </w:r>
    </w:p>
    <w:p>
      <w:pPr>
        <w:pStyle w:val="FirstParagraph"/>
      </w:pPr>
      <w:r>
        <w:t xml:space="preserve">This Undergraduate Thesis underscores the indispensable role of ophthalmologists in Singapore’s healthcare system. Their expertise, combined with the nation’s progressive policies and technological infrastructure, ensures that eye care remains a priority for both individuals and public health. As Singapore continues to evolve as a global health leader, ophthalmologists will play a central role in addressing emerging challenges such as myopia epidemic among youth and the rising prevalence of diabetic retinopathy. Future research could explore the long-term impact of AI on ophthalmic diagnostics or strategies to retain skilled professionals in a competitive global market. Ultimately, this study reaffirms that Singapore—Singapore remains a beacon for innovative and equitable eye care solutions.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Ophthalmologists in Singapore Singapore</dc:title>
  <dc:creator/>
  <dc:language>en</dc:language>
  <cp:keywords/>
  <dcterms:created xsi:type="dcterms:W3CDTF">2026-07-23T08:12:12Z</dcterms:created>
  <dcterms:modified xsi:type="dcterms:W3CDTF">2026-07-23T08:12:12Z</dcterms:modified>
</cp:coreProperties>
</file>

<file path=docProps/custom.xml><?xml version="1.0" encoding="utf-8"?>
<Properties xmlns="http://schemas.openxmlformats.org/officeDocument/2006/custom-properties" xmlns:vt="http://schemas.openxmlformats.org/officeDocument/2006/docPropsVTypes"/>
</file>