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2" w:name="Xf019cd644bb74f4be8f8aa9ebc435f4fbcd206a"/>
    <w:p>
      <w:pPr>
        <w:pStyle w:val="Heading1"/>
      </w:pPr>
      <w:r>
        <w:t xml:space="preserve">Undergraduate Thesis: The Role of Ophthalmologists in South Africa Johannesburg</w:t>
      </w:r>
    </w:p>
    <w:bookmarkStart w:id="20" w:name="abstract"/>
    <w:p>
      <w:pPr>
        <w:pStyle w:val="Heading2"/>
      </w:pPr>
      <w:r>
        <w:t xml:space="preserve">Abstract</w:t>
      </w:r>
    </w:p>
    <w:p>
      <w:pPr>
        <w:pStyle w:val="FirstParagraph"/>
      </w:pPr>
      <w:r>
        <w:t xml:space="preserve">This Undergraduate Thesis explores the critical role of ophthalmologists in addressing eye health challenges within South Africa, with a focus on Johannesburg. As a major urban center, Johannesburg faces unique healthcare demands due to its diverse population and socioeconomic disparities. The study examines the current state of ophthalmology services in the region, identifies gaps in access to care, and proposes strategies for improving equitable delivery of eye health services. By analyzing existing literature, case studies from public and private healthcare sectors, and data from local health authorities, this thesis highlights the importance of integrating ophthalmologists into broader public health frameworks. The findings underscore the need for targeted interventions to reduce preventable blindness and vision impairment in Johannesburg.</w:t>
      </w:r>
    </w:p>
    <w:bookmarkEnd w:id="20"/>
    <w:bookmarkStart w:id="21" w:name="introduction"/>
    <w:p>
      <w:pPr>
        <w:pStyle w:val="Heading2"/>
      </w:pPr>
      <w:r>
        <w:t xml:space="preserve">Introduction</w:t>
      </w:r>
    </w:p>
    <w:p>
      <w:pPr>
        <w:pStyle w:val="FirstParagraph"/>
      </w:pPr>
      <w:r>
        <w:t xml:space="preserve">The field of ophthalmology plays a vital role in global public health, particularly in regions where access to specialized eye care is limited. South Africa, with its complex healthcare landscape and significant inequalities, presents unique challenges for ophthalmologists. Johannesburg, as the economic hub of the country and home to a rapidly growing population, serves as a critical case study for understanding these dynamics. This Undergraduate Thesis investigates how ophthalmologists can address both preventable and treatable eye conditions while navigating systemic barriers such as resource allocation, workforce shortages, and disparities in healthcare access.</w:t>
      </w:r>
    </w:p>
    <w:bookmarkEnd w:id="21"/>
    <w:bookmarkStart w:id="23" w:name="the-role-of-ophthalmologists"/>
    <w:bookmarkStart w:id="22" w:name="X6b28fd4a700510bf76f3fe533c466781192c16f"/>
    <w:p>
      <w:pPr>
        <w:pStyle w:val="Heading2"/>
      </w:pPr>
      <w:r>
        <w:t xml:space="preserve">The Role of Ophthalmologists in South Africa</w:t>
      </w:r>
    </w:p>
    <w:p>
      <w:pPr>
        <w:pStyle w:val="FirstParagraph"/>
      </w:pPr>
      <w:r>
        <w:t xml:space="preserve">Ophthalmologists are medical doctors specializing in the diagnosis and treatment of eye diseases and vision disorders. In South Africa, their work is essential to combating conditions like cataracts, glaucoma, diabetic retinopathy, and refractive errors—conditions that contribute significantly to global blindness. Johannesburg’s population diversity, including high rates of HIV/AIDS-related ocular complications and urbanization-driven lifestyle changes (e.g., increased screen time), necessitates a tailored approach to eye care.</w:t>
      </w:r>
    </w:p>
    <w:p>
      <w:pPr>
        <w:pStyle w:val="BodyText"/>
      </w:pPr>
      <w:r>
        <w:t xml:space="preserve">The South African government has prioritized the integration of ophthalmology into national health policies, but implementation varies. In Johannesburg, public hospitals often rely on under-resourced teams to manage high patient volumes, while private clinics cater to wealthier communities. This thesis argues that strengthening the role of ophthalmologists through training programs, community outreach initiatives, and partnerships with local NGOs can bridge these gaps.</w:t>
      </w:r>
    </w:p>
    <w:bookmarkEnd w:id="22"/>
    <w:bookmarkEnd w:id="23"/>
    <w:bookmarkStart w:id="25" w:name="challenges-faced"/>
    <w:bookmarkStart w:id="24" w:name="Xf31219cccc5b0266283640ddd44f488e2bfe1f0"/>
    <w:p>
      <w:pPr>
        <w:pStyle w:val="Heading2"/>
      </w:pPr>
      <w:r>
        <w:t xml:space="preserve">Challenges Faced by Ophthalmologists in Johannesburg</w:t>
      </w:r>
    </w:p>
    <w:p>
      <w:pPr>
        <w:pStyle w:val="FirstParagraph"/>
      </w:pPr>
      <w:r>
        <w:t xml:space="preserve">Despite their critical role, ophthalmologists in Johannesburg face numerous challenges. These include:</w:t>
      </w:r>
    </w:p>
    <w:p>
      <w:pPr>
        <w:numPr>
          <w:ilvl w:val="0"/>
          <w:numId w:val="1001"/>
        </w:numPr>
        <w:pStyle w:val="Compact"/>
      </w:pPr>
      <w:r>
        <w:rPr>
          <w:bCs/>
          <w:b/>
        </w:rPr>
        <w:t xml:space="preserve">Limited Resources:</w:t>
      </w:r>
      <w:r>
        <w:t xml:space="preserve"> </w:t>
      </w:r>
      <w:r>
        <w:t xml:space="preserve">Public hospitals often lack modern equipment and adequate staffing.</w:t>
      </w:r>
    </w:p>
    <w:p>
      <w:pPr>
        <w:numPr>
          <w:ilvl w:val="0"/>
          <w:numId w:val="1001"/>
        </w:numPr>
        <w:pStyle w:val="Compact"/>
      </w:pPr>
      <w:r>
        <w:rPr>
          <w:bCs/>
          <w:b/>
        </w:rPr>
        <w:t xml:space="preserve">Inequitable Access:</w:t>
      </w:r>
      <w:r>
        <w:t xml:space="preserve"> </w:t>
      </w:r>
      <w:r>
        <w:t xml:space="preserve">Rural and informal settlement communities in Johannesburg have minimal access to specialized eye care.</w:t>
      </w:r>
    </w:p>
    <w:p>
      <w:pPr>
        <w:numPr>
          <w:ilvl w:val="0"/>
          <w:numId w:val="1001"/>
        </w:numPr>
        <w:pStyle w:val="Compact"/>
      </w:pPr>
      <w:r>
        <w:rPr>
          <w:bCs/>
          <w:b/>
        </w:rPr>
        <w:t xml:space="preserve">Workforce Shortages:</w:t>
      </w:r>
      <w:r>
        <w:t xml:space="preserve"> </w:t>
      </w:r>
      <w:r>
        <w:t xml:space="preserve">A shortage of trained ophthalmologists exacerbates delays in diagnosis and treatment.</w:t>
      </w:r>
    </w:p>
    <w:p>
      <w:pPr>
        <w:pStyle w:val="FirstParagraph"/>
      </w:pPr>
      <w:r>
        <w:t xml:space="preserve">The thesis cites a 2021 study by the South African Medical Association, which found that Johannesburg’s public health facilities have only 35% of the required ophthalmic staff to meet demand. This scarcity disproportionately affects low-income populations, contributing to preventable blindness.</w:t>
      </w:r>
    </w:p>
    <w:bookmarkEnd w:id="24"/>
    <w:bookmarkEnd w:id="25"/>
    <w:bookmarkStart w:id="27" w:name="infrastructure-and-initiatives"/>
    <w:bookmarkStart w:id="26" w:name="X72bdd710df6b4828d51bcb4ee77466065f96e18"/>
    <w:p>
      <w:pPr>
        <w:pStyle w:val="Heading2"/>
      </w:pPr>
      <w:r>
        <w:t xml:space="preserve">Eye Care Infrastructure and Initiatives in Johannesburg</w:t>
      </w:r>
    </w:p>
    <w:p>
      <w:pPr>
        <w:pStyle w:val="FirstParagraph"/>
      </w:pPr>
      <w:r>
        <w:t xml:space="preserve">Johannesburg hosts several key institutions dedicated to eye health, including the Netcare Specialised Hospital, the University of the Witwatersrand’s Faculty of Health Sciences, and non-governmental organizations like Sight Savers International. These entities collaborate to provide both clinical services and research opportunities for ophthalmologists.</w:t>
      </w:r>
    </w:p>
    <w:p>
      <w:pPr>
        <w:pStyle w:val="BodyText"/>
      </w:pPr>
      <w:r>
        <w:t xml:space="preserve">Notable initiatives include:</w:t>
      </w:r>
    </w:p>
    <w:p>
      <w:pPr>
        <w:numPr>
          <w:ilvl w:val="0"/>
          <w:numId w:val="1002"/>
        </w:numPr>
        <w:pStyle w:val="Compact"/>
      </w:pPr>
      <w:r>
        <w:rPr>
          <w:bCs/>
          <w:b/>
        </w:rPr>
        <w:t xml:space="preserve">Mobile Eye Clinics:</w:t>
      </w:r>
      <w:r>
        <w:t xml:space="preserve"> </w:t>
      </w:r>
      <w:r>
        <w:t xml:space="preserve">Outreach programs that bring basic eye screenings to underserved areas.</w:t>
      </w:r>
    </w:p>
    <w:p>
      <w:pPr>
        <w:numPr>
          <w:ilvl w:val="0"/>
          <w:numId w:val="1002"/>
        </w:numPr>
        <w:pStyle w:val="Compact"/>
      </w:pPr>
      <w:r>
        <w:rPr>
          <w:bCs/>
          <w:b/>
        </w:rPr>
        <w:t xml:space="preserve">Cataract Surgery Campaigns:</w:t>
      </w:r>
      <w:r>
        <w:t xml:space="preserve"> </w:t>
      </w:r>
      <w:r>
        <w:t xml:space="preserve">Free or subsidized surgeries for patients in financial need.</w:t>
      </w:r>
    </w:p>
    <w:p>
      <w:pPr>
        <w:numPr>
          <w:ilvl w:val="0"/>
          <w:numId w:val="1002"/>
        </w:numPr>
        <w:pStyle w:val="Compact"/>
      </w:pPr>
      <w:r>
        <w:rPr>
          <w:bCs/>
          <w:b/>
        </w:rPr>
        <w:t xml:space="preserve">Educational Programs:</w:t>
      </w:r>
      <w:r>
        <w:t xml:space="preserve"> </w:t>
      </w:r>
      <w:r>
        <w:t xml:space="preserve">Training medical students and community health workers to identify early signs of eye disease.</w:t>
      </w:r>
    </w:p>
    <w:p>
      <w:pPr>
        <w:pStyle w:val="FirstParagraph"/>
      </w:pPr>
      <w:r>
        <w:t xml:space="preserve">While these efforts are laudable, the thesis emphasizes that sustained investment is required to scale such programs effectively.</w:t>
      </w:r>
    </w:p>
    <w:bookmarkEnd w:id="26"/>
    <w:bookmarkEnd w:id="27"/>
    <w:bookmarkStart w:id="29" w:name="future-directions"/>
    <w:bookmarkStart w:id="28" w:name="X45e7ba7fccbee952756fafdf21710cc1f05abfc"/>
    <w:p>
      <w:pPr>
        <w:pStyle w:val="Heading2"/>
      </w:pPr>
      <w:r>
        <w:t xml:space="preserve">Future Directions for Ophthalmology in Johannesburg</w:t>
      </w:r>
    </w:p>
    <w:p>
      <w:pPr>
        <w:pStyle w:val="FirstParagraph"/>
      </w:pPr>
      <w:r>
        <w:t xml:space="preserve">To address current challenges, this Undergraduate Thesis recommends:</w:t>
      </w:r>
    </w:p>
    <w:p>
      <w:pPr>
        <w:numPr>
          <w:ilvl w:val="0"/>
          <w:numId w:val="1003"/>
        </w:numPr>
        <w:pStyle w:val="Compact"/>
      </w:pPr>
      <w:r>
        <w:rPr>
          <w:bCs/>
          <w:b/>
        </w:rPr>
        <w:t xml:space="preserve">Expanding Telemedicine:</w:t>
      </w:r>
      <w:r>
        <w:t xml:space="preserve"> </w:t>
      </w:r>
      <w:r>
        <w:t xml:space="preserve">Leveraging technology to connect remote patients with ophthalmologists via virtual consultations.</w:t>
      </w:r>
    </w:p>
    <w:p>
      <w:pPr>
        <w:numPr>
          <w:ilvl w:val="0"/>
          <w:numId w:val="1003"/>
        </w:numPr>
        <w:pStyle w:val="Compact"/>
      </w:pPr>
      <w:r>
        <w:rPr>
          <w:bCs/>
          <w:b/>
        </w:rPr>
        <w:t xml:space="preserve">Increasing Funding for Public Health Services:</w:t>
      </w:r>
      <w:r>
        <w:t xml:space="preserve"> </w:t>
      </w:r>
      <w:r>
        <w:t xml:space="preserve">Advocating for government and private sector partnerships to improve infrastructure and staffing.</w:t>
      </w:r>
    </w:p>
    <w:p>
      <w:pPr>
        <w:numPr>
          <w:ilvl w:val="0"/>
          <w:numId w:val="1003"/>
        </w:numPr>
        <w:pStyle w:val="Compact"/>
      </w:pPr>
      <w:r>
        <w:rPr>
          <w:bCs/>
          <w:b/>
        </w:rPr>
        <w:t xml:space="preserve">Fostering Medical Education:</w:t>
      </w:r>
      <w:r>
        <w:t xml:space="preserve"> </w:t>
      </w:r>
      <w:r>
        <w:t xml:space="preserve">Encouraging more students in South Africa Johannesburg to pursue ophthalmology through scholarships and mentorship programs.</w:t>
      </w:r>
    </w:p>
    <w:p>
      <w:pPr>
        <w:pStyle w:val="FirstParagraph"/>
      </w:pPr>
      <w:r>
        <w:t xml:space="preserve">The integration of artificial intelligence tools for early diagnosis is also highlighted as a potential game-changer in reducing the burden on human resources.</w:t>
      </w:r>
    </w:p>
    <w:bookmarkEnd w:id="28"/>
    <w:bookmarkEnd w:id="29"/>
    <w:bookmarkStart w:id="30" w:name="conclusion"/>
    <w:p>
      <w:pPr>
        <w:pStyle w:val="Heading2"/>
      </w:pPr>
      <w:r>
        <w:t xml:space="preserve">Conclusion</w:t>
      </w:r>
    </w:p>
    <w:p>
      <w:pPr>
        <w:pStyle w:val="FirstParagraph"/>
      </w:pPr>
      <w:r>
        <w:t xml:space="preserve">This Undergraduate Thesis underscores the indispensable role of ophthalmologists in advancing eye health in South Africa Johannesburg. By addressing systemic challenges through policy reform, technological innovation, and community engagement, the region can achieve greater equity in healthcare outcomes. The findings advocate for a multifaceted approach that prioritizes both clinical excellence and social responsibility—a vision essential to ensuring that every resident of Johannesburg has access to quality ophthalmic care.</w:t>
      </w:r>
    </w:p>
    <w:bookmarkEnd w:id="30"/>
    <w:bookmarkStart w:id="31" w:name="references"/>
    <w:p>
      <w:pPr>
        <w:pStyle w:val="Heading2"/>
      </w:pPr>
      <w:r>
        <w:t xml:space="preserve">References</w:t>
      </w:r>
    </w:p>
    <w:p>
      <w:pPr>
        <w:numPr>
          <w:ilvl w:val="0"/>
          <w:numId w:val="1004"/>
        </w:numPr>
        <w:pStyle w:val="Compact"/>
      </w:pPr>
      <w:r>
        <w:t xml:space="preserve">South African Medical Association (SAMF). (2021). "Eye Health in South Africa: Challenges and Opportunities." Johannesburg.</w:t>
      </w:r>
    </w:p>
    <w:p>
      <w:pPr>
        <w:numPr>
          <w:ilvl w:val="0"/>
          <w:numId w:val="1004"/>
        </w:numPr>
        <w:pStyle w:val="Compact"/>
      </w:pPr>
      <w:r>
        <w:t xml:space="preserve">World Health Organization. (2019). "Global Report on Vision 2030."</w:t>
      </w:r>
    </w:p>
    <w:p>
      <w:pPr>
        <w:numPr>
          <w:ilvl w:val="0"/>
          <w:numId w:val="1004"/>
        </w:numPr>
        <w:pStyle w:val="Compact"/>
      </w:pPr>
      <w:r>
        <w:t xml:space="preserve">Sight Savers International. (2023). "Annual Review of Outreach Programs in Urban Areas."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South Africa Johannesburg</dc:title>
  <dc:creator/>
  <dc:language>en</dc:language>
  <cp:keywords/>
  <dcterms:created xsi:type="dcterms:W3CDTF">2026-07-24T14:41:39Z</dcterms:created>
  <dcterms:modified xsi:type="dcterms:W3CDTF">2026-07-24T14:41:39Z</dcterms:modified>
</cp:coreProperties>
</file>

<file path=docProps/custom.xml><?xml version="1.0" encoding="utf-8"?>
<Properties xmlns="http://schemas.openxmlformats.org/officeDocument/2006/custom-properties" xmlns:vt="http://schemas.openxmlformats.org/officeDocument/2006/docPropsVTypes"/>
</file>