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6f422db37bbdeb768e2e4346587e305a296306b"/>
    <w:p>
      <w:pPr>
        <w:pStyle w:val="Heading1"/>
      </w:pPr>
      <w:r>
        <w:t xml:space="preserve">Undergraduate Thesis: The Role of Ophthalmologists in South Korea, Seoul</w:t>
      </w:r>
    </w:p>
    <w:bookmarkStart w:id="20" w:name="abstract"/>
    <w:p>
      <w:pPr>
        <w:pStyle w:val="Heading2"/>
      </w:pPr>
      <w:r>
        <w:t xml:space="preserve">Abstract</w:t>
      </w:r>
    </w:p>
    <w:p>
      <w:pPr>
        <w:pStyle w:val="FirstParagraph"/>
      </w:pPr>
      <w:r>
        <w:t xml:space="preserve">This undergraduate thesis explores the critical role of ophthalmologists in the healthcare system of South Korea, with a specific focus on the capital city of Seoul. As urbanization and an aging population drive increased demand for specialized medical services, ophthalmologists play a pivotal role in addressing vision-related health challenges. This document analyzes current trends, challenges, and opportunities for ophthalmologists in Seoul while emphasizing their significance in public health policy and medical innovation.</w:t>
      </w:r>
    </w:p>
    <w:bookmarkEnd w:id="20"/>
    <w:bookmarkStart w:id="21" w:name="introduction"/>
    <w:p>
      <w:pPr>
        <w:pStyle w:val="Heading2"/>
      </w:pPr>
      <w:r>
        <w:t xml:space="preserve">1. Introduction</w:t>
      </w:r>
    </w:p>
    <w:p>
      <w:pPr>
        <w:pStyle w:val="FirstParagraph"/>
      </w:pPr>
      <w:r>
        <w:t xml:space="preserve">The field of ophthalmology has gained immense importance globally due to the rising prevalence of eye diseases such as glaucoma, diabetic retinopathy, and age-related macular degeneration. In South Korea, particularly in Seoul—a city with one of the world’s most advanced healthcare systems—ophthalmologists are at the forefront of addressing these challenges. This thesis investigates how ophthalmologists contribute to healthcare delivery in Seoul, their integration into national health policies, and their role in leveraging technology for improved patient outcomes.</w:t>
      </w:r>
    </w:p>
    <w:bookmarkEnd w:id="21"/>
    <w:bookmarkStart w:id="22" w:name="X88ae5be1332f277afe90cd63f8a9459abea98f7"/>
    <w:p>
      <w:pPr>
        <w:pStyle w:val="Heading2"/>
      </w:pPr>
      <w:r>
        <w:t xml:space="preserve">2. Ophthalmology in South Korea: A National Perspective</w:t>
      </w:r>
    </w:p>
    <w:p>
      <w:pPr>
        <w:pStyle w:val="FirstParagraph"/>
      </w:pPr>
      <w:r>
        <w:t xml:space="preserve">South Korea has made remarkable strides in medical science, with ophthalmology being a prime example of its technological and clinical advancements. The Korean government’s investment in healthcare infrastructure, coupled with a strong emphasis on preventive care, has positioned the country as a global leader in eye health research and treatment. In Seoul, home to prestigious institutions like Seoul National University Hospital and Samsung Medical Center, ophthalmologists are equipped with state-of-the-art tools such as optical coherence tomography (OCT) and laser surgery systems.</w:t>
      </w:r>
    </w:p>
    <w:p>
      <w:pPr>
        <w:pStyle w:val="BodyText"/>
      </w:pPr>
      <w:r>
        <w:t xml:space="preserve">According to the Korean Society of Ophthalmology (KSO), the number of ophthalmologists in South Korea has grown steadily over the past decade. As of 2023, there are approximately 8,500 licensed ophthalmologists nationwide, with a significant concentration in Seoul due to its dense population and high demand for specialized care. This density ensures that patients receive timely diagnoses and treatments for conditions such as cataracts, refractive errors, and corneal diseases.</w:t>
      </w:r>
    </w:p>
    <w:bookmarkEnd w:id="22"/>
    <w:bookmarkStart w:id="23" w:name="Xff61cfb6d1f1dafc68218d3323a1cb55315c45f"/>
    <w:p>
      <w:pPr>
        <w:pStyle w:val="Heading2"/>
      </w:pPr>
      <w:r>
        <w:t xml:space="preserve">3. Challenges Faced by Ophthalmologists in Seoul</w:t>
      </w:r>
    </w:p>
    <w:p>
      <w:pPr>
        <w:pStyle w:val="FirstParagraph"/>
      </w:pPr>
      <w:r>
        <w:t xml:space="preserve">Despite the advancements, ophthalmologists in Seoul face unique challenges. The rapid pace of urbanization has led to an increase in screen-related eye strain (digital eye strain) and myopia among younger populations. Additionally, the aging demographic—projected to constitute 30% of South Korea’s population by 2040—has heightened the need for geriatric ophthalmology services.</w:t>
      </w:r>
    </w:p>
    <w:p>
      <w:pPr>
        <w:pStyle w:val="BodyText"/>
      </w:pPr>
      <w:r>
        <w:t xml:space="preserve">Another challenge is the pressure on healthcare providers caused by high patient volumes. Seoul’s public hospitals often experience overcrowding, leading to long wait times for consultations and surgeries. While private clinics offer more personalized care, they are also expensive, creating disparities in access to quality eye care.</w:t>
      </w:r>
    </w:p>
    <w:bookmarkEnd w:id="23"/>
    <w:bookmarkStart w:id="24" w:name="X40be324793e0fbe6a092a37f5c571b7746d347c"/>
    <w:p>
      <w:pPr>
        <w:pStyle w:val="Heading2"/>
      </w:pPr>
      <w:r>
        <w:t xml:space="preserve">4. Opportunities for Innovation and Policy Reform</w:t>
      </w:r>
    </w:p>
    <w:p>
      <w:pPr>
        <w:pStyle w:val="FirstParagraph"/>
      </w:pPr>
      <w:r>
        <w:t xml:space="preserve">To address these challenges, ophthalmologists in Seoul are increasingly adopting innovative solutions. Telemedicine has emerged as a vital tool, allowing remote consultations and follow-ups for patients with chronic conditions such as glaucoma. Institutions like the Korea National Institute of Health have also launched initiatives to promote eye health education and early detection campaigns.</w:t>
      </w:r>
    </w:p>
    <w:p>
      <w:pPr>
        <w:pStyle w:val="BodyText"/>
      </w:pPr>
      <w:r>
        <w:t xml:space="preserve">Government policies, such as the National Health Insurance Service (NHIS) coverage for cataract surgeries and refractive correction, have alleviated financial burdens for patients. However, there is room for improvement in integrating ophthalmology into primary healthcare settings to reduce the strain on specialized services.</w:t>
      </w:r>
    </w:p>
    <w:bookmarkEnd w:id="24"/>
    <w:bookmarkStart w:id="25" w:name="X8be7c9bfcd9a263148aa71b3cde66042064f1f0"/>
    <w:p>
      <w:pPr>
        <w:pStyle w:val="Heading2"/>
      </w:pPr>
      <w:r>
        <w:t xml:space="preserve">5. Case Study: Ophthalmology in Seoul National University Hospital</w:t>
      </w:r>
    </w:p>
    <w:p>
      <w:pPr>
        <w:pStyle w:val="FirstParagraph"/>
      </w:pPr>
      <w:r>
        <w:t xml:space="preserve">Seoul National University Hospital (SNUH) serves as a model for ophthalmic care in South Korea. Its Department of Ophthalmology is renowned for its research on retinal diseases and the development of minimally invasive surgical techniques. SNUH’s collaboration with tech firms like LG and Samsung has led to the creation of AI-driven diagnostic tools that improve accuracy in detecting eye conditions.</w:t>
      </w:r>
    </w:p>
    <w:p>
      <w:pPr>
        <w:pStyle w:val="BodyText"/>
      </w:pPr>
      <w:r>
        <w:t xml:space="preserve">For instance, an AI system developed by SNUH can analyze retinal scans in seconds, identifying signs of diabetic retinopathy with 95% accuracy. This innovation not only enhances patient care but also reduces the workload on ophthalmologists, allowing them to focus on complex cases.</w:t>
      </w:r>
    </w:p>
    <w:bookmarkEnd w:id="25"/>
    <w:bookmarkStart w:id="26" w:name="X85747961b0b9f851fb7fed2906a4409ec51341e"/>
    <w:p>
      <w:pPr>
        <w:pStyle w:val="Heading2"/>
      </w:pPr>
      <w:r>
        <w:t xml:space="preserve">6. The Role of Ophthalmologists in Public Health</w:t>
      </w:r>
    </w:p>
    <w:p>
      <w:pPr>
        <w:pStyle w:val="FirstParagraph"/>
      </w:pPr>
      <w:r>
        <w:t xml:space="preserve">Ophthalmologists in Seoul are increasingly involved in public health initiatives aimed at preventing vision loss. Programs such as free eye screenings for elderly citizens and school-based myopia prevention campaigns highlight their contribution to community health. These efforts align with the South Korean government’s “Healthy Korea 2030” strategy, which prioritizes chronic disease management and preventive care.</w:t>
      </w:r>
    </w:p>
    <w:p>
      <w:pPr>
        <w:pStyle w:val="BodyText"/>
      </w:pPr>
      <w:r>
        <w:t xml:space="preserve">Moreover, ophthalmologists collaborate with policymakers to advocate for better healthcare access in rural areas of South Korea. While Seoul is a hub of medical excellence, disparities in eye care services persist in less urbanized regions. Ophthalmologists are working to bridge this gap through mobile clinics and telehealth platforms.</w:t>
      </w:r>
    </w:p>
    <w:bookmarkEnd w:id="26"/>
    <w:bookmarkStart w:id="27" w:name="conclusion"/>
    <w:p>
      <w:pPr>
        <w:pStyle w:val="Heading2"/>
      </w:pPr>
      <w:r>
        <w:t xml:space="preserve">7. Conclusion</w:t>
      </w:r>
    </w:p>
    <w:p>
      <w:pPr>
        <w:pStyle w:val="FirstParagraph"/>
      </w:pPr>
      <w:r>
        <w:t xml:space="preserve">In conclusion, ophthalmologists are indispensable to the healthcare ecosystem of South Korea, particularly in Seoul—a city that exemplifies medical innovation and urban health challenges. Their work extends beyond clinical practice to include research, policy advocacy, and public education. As South Korea continues to prioritize eye health through technological advancement and strategic planning, the role of ophthalmologists will remain pivotal in ensuring equitable access to vision care for all citizens.</w:t>
      </w:r>
    </w:p>
    <w:bookmarkEnd w:id="27"/>
    <w:bookmarkStart w:id="28" w:name="references"/>
    <w:p>
      <w:pPr>
        <w:pStyle w:val="Heading2"/>
      </w:pPr>
      <w:r>
        <w:t xml:space="preserve">References</w:t>
      </w:r>
    </w:p>
    <w:p>
      <w:pPr>
        <w:numPr>
          <w:ilvl w:val="0"/>
          <w:numId w:val="1001"/>
        </w:numPr>
        <w:pStyle w:val="Compact"/>
      </w:pPr>
      <w:r>
        <w:t xml:space="preserve">Korean Society of Ophthalmology. (2023). Annual Report on Eye Care Statistics.</w:t>
      </w:r>
    </w:p>
    <w:p>
      <w:pPr>
        <w:numPr>
          <w:ilvl w:val="0"/>
          <w:numId w:val="1001"/>
        </w:numPr>
        <w:pStyle w:val="Compact"/>
      </w:pPr>
      <w:r>
        <w:t xml:space="preserve">South Korean Ministry of Health and Welfare. (2023). National Health Insurance Service Overview.</w:t>
      </w:r>
    </w:p>
    <w:p>
      <w:pPr>
        <w:numPr>
          <w:ilvl w:val="0"/>
          <w:numId w:val="1001"/>
        </w:numPr>
        <w:pStyle w:val="Compact"/>
      </w:pPr>
      <w:r>
        <w:t xml:space="preserve">Seoul National University Hospital. (2023). Innovations in Retinal Disease Research.</w:t>
      </w:r>
    </w:p>
    <w:p>
      <w:pPr>
        <w:pStyle w:val="FirstParagraph"/>
      </w:pPr>
      <w:r>
        <w:rPr>
          <w:iCs/>
          <w:i/>
        </w:rPr>
        <w:t xml:space="preserve">This Undergraduate Thesis on Ophthalmologists in South Korea, Seoul, is submitted as part of the academic requirements for the Department of Public Health at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South Korea Seoul</dc:title>
  <dc:creator/>
  <dc:language>en</dc:language>
  <cp:keywords/>
  <dcterms:created xsi:type="dcterms:W3CDTF">2026-07-23T11:48:47Z</dcterms:created>
  <dcterms:modified xsi:type="dcterms:W3CDTF">2026-07-23T11:48:47Z</dcterms:modified>
</cp:coreProperties>
</file>

<file path=docProps/custom.xml><?xml version="1.0" encoding="utf-8"?>
<Properties xmlns="http://schemas.openxmlformats.org/officeDocument/2006/custom-properties" xmlns:vt="http://schemas.openxmlformats.org/officeDocument/2006/docPropsVTypes"/>
</file>