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ec3d13a0917c49ff205ce6be22929b3cc70641b"/>
    <w:p>
      <w:pPr>
        <w:pStyle w:val="Heading1"/>
      </w:pPr>
      <w:r>
        <w:t xml:space="preserve">Undergraduate Thesis on the Role of Ophthalmologists in Spain Valencia</w:t>
      </w:r>
    </w:p>
    <w:bookmarkStart w:id="20" w:name="abstract"/>
    <w:p>
      <w:pPr>
        <w:pStyle w:val="Heading2"/>
      </w:pPr>
      <w:r>
        <w:t xml:space="preserve">Abstract</w:t>
      </w:r>
    </w:p>
    <w:p>
      <w:pPr>
        <w:pStyle w:val="FirstParagraph"/>
      </w:pPr>
      <w:r>
        <w:t xml:space="preserve">This Undergraduate Thesis explores the critical role of ophthalmologists in Spain's Valencian Community, focusing on their contributions to public health, technological advancements, and regional healthcare policies. By analyzing the current landscape of ophthalmological care in Valencia, this document highlights challenges and opportunities for professionals in the field. The study emphasizes how Spain Valencia's unique socio-economic and cultural context shapes the practice of ophthalmology while aligning with national standards. This work serves as a foundational resource for students and future healthcare practitioners seeking to understand the significance of ophthalmologists in regional healthcare systems.</w:t>
      </w:r>
    </w:p>
    <w:bookmarkEnd w:id="20"/>
    <w:bookmarkStart w:id="21" w:name="introduction"/>
    <w:p>
      <w:pPr>
        <w:pStyle w:val="Heading2"/>
      </w:pPr>
      <w:r>
        <w:t xml:space="preserve">Introduction</w:t>
      </w:r>
    </w:p>
    <w:p>
      <w:pPr>
        <w:pStyle w:val="FirstParagraph"/>
      </w:pPr>
      <w:r>
        <w:t xml:space="preserve">The field of ophthalmology, which specializes in the diagnosis and treatment of eye diseases, plays a vital role in improving quality of life across Spain. In particular, the Valencian Community (Comunitat Valenciana) has emerged as a hub for advanced medical research and clinical practice. This Undergraduate Thesis investigates how ophthalmologists in Spain Valencia contribute to both local and national healthcare systems, addressing their educational background, clinical responsibilities, and integration into regional policies.</w:t>
      </w:r>
    </w:p>
    <w:bookmarkEnd w:id="21"/>
    <w:bookmarkStart w:id="22" w:name="Xbda708450cb290c89f9004b1827f9445f052dea"/>
    <w:p>
      <w:pPr>
        <w:pStyle w:val="Heading2"/>
      </w:pPr>
      <w:r>
        <w:t xml:space="preserve">Historical Context of Ophthalmology in Spain Valencia</w:t>
      </w:r>
    </w:p>
    <w:p>
      <w:pPr>
        <w:pStyle w:val="FirstParagraph"/>
      </w:pPr>
      <w:r>
        <w:t xml:space="preserve">Ophthalmology has a long-standing tradition in Spain, with the Valencian Community being no exception. The University of Valencia (Universitat de València) established one of the earliest medical faculties in the Iberian Peninsula, laying the groundwork for specialized training in ophthalmology. Over time, institutions like Hospital Clínic de Valencia and Fundación Jiménez Díaz have become centers for innovation in ocular surgery and research.</w:t>
      </w:r>
    </w:p>
    <w:bookmarkEnd w:id="22"/>
    <w:bookmarkStart w:id="23" w:name="X4a4869d8382bd7c5c2f999861c487c137315b58"/>
    <w:p>
      <w:pPr>
        <w:pStyle w:val="Heading2"/>
      </w:pPr>
      <w:r>
        <w:t xml:space="preserve">Current Challenges Faced by Ophthalmologists in Spain Valencia</w:t>
      </w:r>
    </w:p>
    <w:p>
      <w:pPr>
        <w:pStyle w:val="FirstParagraph"/>
      </w:pPr>
      <w:r>
        <w:t xml:space="preserve">Ophthalmologists in Spain Valencia face several challenges, including an aging population with a higher prevalence of age-related eye diseases such as glaucoma and macular degeneration. Additionally, the rise of digital technology has led to increased cases of myopia and other vision impairments among younger generations. Healthcare professionals in the region must also navigate bureaucratic hurdles related to funding and resource allocation for specialized care.</w:t>
      </w:r>
    </w:p>
    <w:bookmarkEnd w:id="23"/>
    <w:bookmarkStart w:id="24" w:name="X469ff9347216144517d2ce49e590df0cb366cb5"/>
    <w:p>
      <w:pPr>
        <w:pStyle w:val="Heading2"/>
      </w:pPr>
      <w:r>
        <w:t xml:space="preserve">Technological Advancements in Ophthalmology</w:t>
      </w:r>
    </w:p>
    <w:p>
      <w:pPr>
        <w:pStyle w:val="FirstParagraph"/>
      </w:pPr>
      <w:r>
        <w:t xml:space="preserve">The Valencian Community has embraced cutting-edge technologies to enhance ophthalmological care. Laser eye surgery, intraocular lens implants, and AI-driven diagnostic tools are now commonly used in hospitals across Spain Valencia. These advancements have improved patient outcomes and reduced recovery times, positioning the region as a leader in medical innovation.</w:t>
      </w:r>
    </w:p>
    <w:bookmarkEnd w:id="24"/>
    <w:bookmarkStart w:id="25" w:name="X6067cea3b59b6180b4ceb508a76c4cc6ddc6698"/>
    <w:p>
      <w:pPr>
        <w:pStyle w:val="Heading2"/>
      </w:pPr>
      <w:r>
        <w:t xml:space="preserve">Role of Ophthalmologists in Public Health</w:t>
      </w:r>
    </w:p>
    <w:p>
      <w:pPr>
        <w:pStyle w:val="FirstParagraph"/>
      </w:pPr>
      <w:r>
        <w:t xml:space="preserve">Ophthalmologists play a pivotal role in public health initiatives within Spain Valencia. Through programs like free vision screenings for children and early detection campaigns for diabetic retinopathy, they help reduce the burden of preventable blindness. Collaboration with organizations such as the Spanish Society of Ophthalmology (SEOP) ensures that local practices align with national guidelines.</w:t>
      </w:r>
    </w:p>
    <w:bookmarkEnd w:id="25"/>
    <w:bookmarkStart w:id="26" w:name="Xec2759c228d7112d71fe92c31a70538abd0ff8d"/>
    <w:p>
      <w:pPr>
        <w:pStyle w:val="Heading2"/>
      </w:pPr>
      <w:r>
        <w:t xml:space="preserve">Educational Opportunities and Professional Development</w:t>
      </w:r>
    </w:p>
    <w:p>
      <w:pPr>
        <w:pStyle w:val="FirstParagraph"/>
      </w:pPr>
      <w:r>
        <w:t xml:space="preserve">Becoming an ophthalmologist in Spain Valencia requires rigorous training, including a medical degree from a university like the University of Valencia, followed by specialized residency programs. Continuous professional development is emphasized through workshops and conferences organized by local and national institutions. This ensures that practitioners stay updated on the latest treatments and technologies.</w:t>
      </w:r>
    </w:p>
    <w:bookmarkEnd w:id="26"/>
    <w:bookmarkStart w:id="27" w:name="Xe2d192daead0fd7738a06c07c55cbb9bfb96797"/>
    <w:p>
      <w:pPr>
        <w:pStyle w:val="Heading2"/>
      </w:pPr>
      <w:r>
        <w:t xml:space="preserve">Future Prospects for Ophthalmologists in Spain Valencia</w:t>
      </w:r>
    </w:p>
    <w:p>
      <w:pPr>
        <w:pStyle w:val="FirstParagraph"/>
      </w:pPr>
      <w:r>
        <w:t xml:space="preserve">The future of ophthalmology in Spain Valencia looks promising, driven by increasing investment in healthcare infrastructure and a growing emphasis on preventive care. With advancements in gene therapy and regenerative medicine, ophthalmologists are poised to address previously untreatable conditions. However, addressing disparities in access to care between urban and rural areas will be critical for sustainable progress.</w:t>
      </w:r>
    </w:p>
    <w:bookmarkEnd w:id="27"/>
    <w:bookmarkStart w:id="28" w:name="conclusion"/>
    <w:p>
      <w:pPr>
        <w:pStyle w:val="Heading2"/>
      </w:pPr>
      <w:r>
        <w:t xml:space="preserve">Conclusion</w:t>
      </w:r>
    </w:p>
    <w:p>
      <w:pPr>
        <w:pStyle w:val="FirstParagraph"/>
      </w:pPr>
      <w:r>
        <w:t xml:space="preserve">This Undergraduate Thesis underscores the indispensable role of ophthalmologists in Spain Valencia. By combining clinical expertise with a commitment to public health and technological innovation, they contribute significantly to the well-being of the Valencian population. As future healthcare professionals, students must recognize the importance of this specialty in addressing regional and global health challenges.</w:t>
      </w:r>
    </w:p>
    <w:bookmarkEnd w:id="28"/>
    <w:bookmarkStart w:id="29" w:name="references"/>
    <w:p>
      <w:pPr>
        <w:pStyle w:val="Heading2"/>
      </w:pPr>
      <w:r>
        <w:t xml:space="preserve">References</w:t>
      </w:r>
    </w:p>
    <w:p>
      <w:pPr>
        <w:pStyle w:val="FirstParagraph"/>
      </w:pPr>
      <w:r>
        <w:rPr>
          <w:iCs/>
          <w:i/>
        </w:rPr>
        <w:t xml:space="preserve">1. Spanish Society of Ophthalmology (SEOP). "Ophthalmological Trends in Spain: 2023 Report."</w:t>
      </w:r>
      <w:r>
        <w:br/>
      </w:r>
      <w:r>
        <w:rPr>
          <w:iCs/>
          <w:i/>
        </w:rPr>
        <w:t xml:space="preserve">2. University of Valencia. "Medical Education and Specialization Programs in the Valencian Community."</w:t>
      </w:r>
      <w:r>
        <w:br/>
      </w:r>
      <w:r>
        <w:rPr>
          <w:iCs/>
          <w:i/>
        </w:rPr>
        <w:t xml:space="preserve">3. Hospital Clínic de Valencia. "Annual Report on Advanced Ocular Care Services (2024)."</w:t>
      </w:r>
    </w:p>
    <w:p>
      <w:pPr>
        <w:pStyle w:val="BodyText"/>
      </w:pPr>
      <w:r>
        <w:t xml:space="preserve">© 2024 Undergraduate Thesis Document – Spain Valencia. All rights reserved.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Spain Valencia</dc:title>
  <dc:creator/>
  <dc:language>en</dc:language>
  <cp:keywords/>
  <dcterms:created xsi:type="dcterms:W3CDTF">2026-07-20T22:57:04Z</dcterms:created>
  <dcterms:modified xsi:type="dcterms:W3CDTF">2026-07-20T22:57:04Z</dcterms:modified>
</cp:coreProperties>
</file>

<file path=docProps/custom.xml><?xml version="1.0" encoding="utf-8"?>
<Properties xmlns="http://schemas.openxmlformats.org/officeDocument/2006/custom-properties" xmlns:vt="http://schemas.openxmlformats.org/officeDocument/2006/docPropsVTypes"/>
</file>