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Manchester,</w:t>
      </w:r>
      <w:r>
        <w:t xml:space="preserve"> </w:t>
      </w:r>
      <w:r>
        <w:t xml:space="preserve">United</w:t>
      </w:r>
      <w:r>
        <w:t xml:space="preserve"> </w:t>
      </w:r>
      <w:r>
        <w:t xml:space="preserve">Kingdom</w:t>
      </w:r>
    </w:p>
    <w:p>
      <w:pPr>
        <w:pStyle w:val="FirstParagraph"/>
      </w:pPr>
      <w:r>
        <w:t xml:space="preserve">```html</w:t>
      </w:r>
    </w:p>
    <w:bookmarkStart w:id="27" w:name="X08d63b808b5412d14cc26be8cd4c99a16277585"/>
    <w:p>
      <w:pPr>
        <w:pStyle w:val="Heading1"/>
      </w:pPr>
      <w:r>
        <w:t xml:space="preserve">Undergraduate Thesis: The Role of an Ophthalmologist in the United Kingdom, Manchester</w:t>
      </w:r>
    </w:p>
    <w:bookmarkStart w:id="20" w:name="abstract"/>
    <w:p>
      <w:pPr>
        <w:pStyle w:val="Heading2"/>
      </w:pPr>
      <w:r>
        <w:t xml:space="preserve">Abstract</w:t>
      </w:r>
    </w:p>
    <w:p>
      <w:pPr>
        <w:pStyle w:val="FirstParagraph"/>
      </w:pPr>
      <w:r>
        <w:t xml:space="preserve">This undergraduate thesis explores the critical role of ophthalmologists within the healthcare system of Manchester, United Kingdom. It examines the clinical responsibilities, challenges, and societal impact of ophthalmologists in addressing eye-related health issues in a rapidly urbanizing and culturally diverse region. The study highlights the integration of modern medical advancements with local NHS services to ensure equitable access to ocular care for Manchester's population.</w:t>
      </w:r>
    </w:p>
    <w:bookmarkEnd w:id="20"/>
    <w:bookmarkStart w:id="21" w:name="introduction"/>
    <w:p>
      <w:pPr>
        <w:pStyle w:val="Heading2"/>
      </w:pPr>
      <w:r>
        <w:t xml:space="preserve">Introduction</w:t>
      </w:r>
    </w:p>
    <w:p>
      <w:pPr>
        <w:pStyle w:val="FirstParagraph"/>
      </w:pPr>
      <w:r>
        <w:t xml:space="preserve">The United Kingdom’s healthcare system, particularly in cities like Manchester, places immense emphasis on specialized medical professions such as ophthalmology. An ophthalmologist is a medical doctor who specializes in diagnosing and treating diseases of the eye and visual system. In Manchester—a city known for its vibrant cultural landscape, academic excellence (home to the University of Manchester), and advanced healthcare infrastructure—ophthalmologists play a pivotal role in public health. This thesis investigates how ophthalmologists navigate their responsibilities within the NHS framework while addressing unique challenges posed by urbanization, demographic diversity, and technological innovation.</w:t>
      </w:r>
    </w:p>
    <w:bookmarkEnd w:id="21"/>
    <w:bookmarkStart w:id="22" w:name="background"/>
    <w:p>
      <w:pPr>
        <w:pStyle w:val="Heading2"/>
      </w:pPr>
      <w:r>
        <w:t xml:space="preserve">Background</w:t>
      </w:r>
    </w:p>
    <w:p>
      <w:pPr>
        <w:pStyle w:val="FirstParagraph"/>
      </w:pPr>
      <w:r>
        <w:t xml:space="preserve">Manchester’s population exceeds 500,000, with a significant proportion of residents belonging to minority ethnic groups. This diversity influences the prevalence of ocular conditions such as diabetic retinopathy, glaucoma, and myopia. Ophthalmologists in Manchester must adapt their practices to meet the needs of this heterogeneous population while adhering to national healthcare standards set by the UK’s National Health Service (NHS). Institutions like</w:t>
      </w:r>
      <w:r>
        <w:t xml:space="preserve"> </w:t>
      </w:r>
      <w:r>
        <w:rPr>
          <w:bCs/>
          <w:b/>
        </w:rPr>
        <w:t xml:space="preserve">Manchester Royal Eye Hospital</w:t>
      </w:r>
      <w:r>
        <w:t xml:space="preserve">, one of Europe’s leading eye care centers, exemplify how ophthalmologists collaborate with multidisciplinary teams to deliver cutting-edge treatments.</w:t>
      </w:r>
    </w:p>
    <w:bookmarkEnd w:id="22"/>
    <w:bookmarkStart w:id="23" w:name="Xb5b5fba42ad5d5a758b66f28f52ba3c679fc4a4"/>
    <w:p>
      <w:pPr>
        <w:pStyle w:val="Heading2"/>
      </w:pPr>
      <w:r>
        <w:t xml:space="preserve">The Role of Ophthalmologists in Manchester</w:t>
      </w:r>
    </w:p>
    <w:p>
      <w:pPr>
        <w:pStyle w:val="FirstParagraph"/>
      </w:pPr>
      <w:r>
        <w:t xml:space="preserve">Ophthalmologists in Manchester are responsible for both routine and complex ocular care. Their duties include:</w:t>
      </w:r>
    </w:p>
    <w:p>
      <w:pPr>
        <w:numPr>
          <w:ilvl w:val="0"/>
          <w:numId w:val="1001"/>
        </w:numPr>
        <w:pStyle w:val="Compact"/>
      </w:pPr>
      <w:r>
        <w:t xml:space="preserve">Diagnosing and managing conditions such as cataracts, macular degeneration, and refractive errors.</w:t>
      </w:r>
    </w:p>
    <w:p>
      <w:pPr>
        <w:numPr>
          <w:ilvl w:val="0"/>
          <w:numId w:val="1001"/>
        </w:numPr>
        <w:pStyle w:val="Compact"/>
      </w:pPr>
      <w:r>
        <w:t xml:space="preserve">Performing surgeries like LASIK, corneal transplants, and vitrectomies.</w:t>
      </w:r>
    </w:p>
    <w:p>
      <w:pPr>
        <w:numPr>
          <w:ilvl w:val="0"/>
          <w:numId w:val="1001"/>
        </w:numPr>
        <w:pStyle w:val="Compact"/>
      </w:pPr>
      <w:r>
        <w:t xml:space="preserve">Providing preventive care through community outreach programs targeting high-risk populations (e.g., diabetics).</w:t>
      </w:r>
    </w:p>
    <w:p>
      <w:pPr>
        <w:pStyle w:val="FirstParagraph"/>
      </w:pPr>
      <w:r>
        <w:t xml:space="preserve">In the context of the United Kingdom’s NHS, ophthalmologists in Manchester also engage in research initiatives. For instance, collaborations with the University of Manchester’s Department of Ophthalmology have led to breakthroughs in gene therapy for inherited retinal diseases. These efforts underscore Manchester’s status as a hub for medical innovation.</w:t>
      </w:r>
    </w:p>
    <w:bookmarkEnd w:id="23"/>
    <w:bookmarkStart w:id="24" w:name="X96ba00bdaf2fb77b21dbc3de60372ce0b7a78d1"/>
    <w:p>
      <w:pPr>
        <w:pStyle w:val="Heading2"/>
      </w:pPr>
      <w:r>
        <w:t xml:space="preserve">Challenges Faced by Ophthalmologists in Manchester</w:t>
      </w:r>
    </w:p>
    <w:p>
      <w:pPr>
        <w:pStyle w:val="FirstParagraph"/>
      </w:pPr>
      <w:r>
        <w:t xml:space="preserve">Despite their critical role, ophthalmologists in Manchester encounter challenges unique to urban healthcare systems:</w:t>
      </w:r>
    </w:p>
    <w:p>
      <w:pPr>
        <w:numPr>
          <w:ilvl w:val="0"/>
          <w:numId w:val="1002"/>
        </w:numPr>
        <w:pStyle w:val="Compact"/>
      </w:pPr>
      <w:r>
        <w:rPr>
          <w:bCs/>
          <w:b/>
        </w:rPr>
        <w:t xml:space="preserve">Rising Demand for Services:</w:t>
      </w:r>
      <w:r>
        <w:t xml:space="preserve"> </w:t>
      </w:r>
      <w:r>
        <w:t xml:space="preserve">An aging population and increasing prevalence of chronic diseases have led to longer waiting lists for eye surgeries and consultations.</w:t>
      </w:r>
    </w:p>
    <w:p>
      <w:pPr>
        <w:numPr>
          <w:ilvl w:val="0"/>
          <w:numId w:val="1002"/>
        </w:numPr>
        <w:pStyle w:val="Compact"/>
      </w:pPr>
      <w:r>
        <w:rPr>
          <w:bCs/>
          <w:b/>
        </w:rPr>
        <w:t xml:space="preserve">Workforce Shortages:</w:t>
      </w:r>
      <w:r>
        <w:t xml:space="preserve"> </w:t>
      </w:r>
      <w:r>
        <w:t xml:space="preserve">Like many regions in the UK, Manchester faces a shortage of specialist ophthalmologists, straining NHS resources.</w:t>
      </w:r>
    </w:p>
    <w:p>
      <w:pPr>
        <w:numPr>
          <w:ilvl w:val="0"/>
          <w:numId w:val="1002"/>
        </w:numPr>
        <w:pStyle w:val="Compact"/>
      </w:pPr>
      <w:r>
        <w:rPr>
          <w:bCs/>
          <w:b/>
        </w:rPr>
        <w:t xml:space="preserve">Cultural Competency:</w:t>
      </w:r>
      <w:r>
        <w:t xml:space="preserve"> </w:t>
      </w:r>
      <w:r>
        <w:t xml:space="preserve">Addressing health disparities among ethnic minorities requires tailored communication strategies and culturally sensitive care.</w:t>
      </w:r>
    </w:p>
    <w:p>
      <w:pPr>
        <w:pStyle w:val="FirstParagraph"/>
      </w:pPr>
      <w:r>
        <w:t xml:space="preserve">These challenges highlight the need for policy interventions, including investment in training programs and leveraging telemedicine to improve access to care.</w:t>
      </w:r>
    </w:p>
    <w:bookmarkEnd w:id="24"/>
    <w:bookmarkStart w:id="25" w:name="X70f49e31901d2064e45e272903a91510984db3a"/>
    <w:p>
      <w:pPr>
        <w:pStyle w:val="Heading2"/>
      </w:pPr>
      <w:r>
        <w:t xml:space="preserve">Clinical Innovations and Future Directions</w:t>
      </w:r>
    </w:p>
    <w:p>
      <w:pPr>
        <w:pStyle w:val="FirstParagraph"/>
      </w:pPr>
      <w:r>
        <w:t xml:space="preserve">Manchester’s ophthalmologists are at the forefront of adopting new technologies, such as AI-driven diagnostic tools for early detection of eye diseases. For example, machine learning algorithms developed at local research institutions are being trialed to screen diabetic retinopathy in primary care settings. Additionally, ophthalmologists in Manchester actively participate in global partnerships to share best practices and advance treatment protocols.</w:t>
      </w:r>
    </w:p>
    <w:p>
      <w:pPr>
        <w:pStyle w:val="BodyText"/>
      </w:pPr>
      <w:r>
        <w:t xml:space="preserve">Future directions for the field include integrating digital health platforms with NHS systems to streamline patient management and reduce administrative burdens on ophthalmologists. This approach aligns with the UK government’s vision for a more efficient healthcare system.</w:t>
      </w:r>
    </w:p>
    <w:bookmarkEnd w:id="25"/>
    <w:bookmarkStart w:id="26" w:name="conclusion"/>
    <w:p>
      <w:pPr>
        <w:pStyle w:val="Heading2"/>
      </w:pPr>
      <w:r>
        <w:t xml:space="preserve">Conclusion</w:t>
      </w:r>
    </w:p>
    <w:p>
      <w:pPr>
        <w:pStyle w:val="FirstParagraph"/>
      </w:pPr>
      <w:r>
        <w:t xml:space="preserve">The role of an ophthalmologist in Manchester, United Kingdom, is multifaceted and indispensable to public health. By addressing challenges such as workforce shortages, rising demand, and cultural diversity, ophthalmologists contribute to the city’s reputation as a leader in medical innovation. As Manchester continues to grow and evolve, the collaboration between ophthalmologists, healthcare policymakers, and academic institutions will be crucial in ensuring that all residents receive high-quality ocular care. This thesis underscores the importance of supporting specialized medical professions like ophthalmology to meet the dynamic needs of urban populations.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Ophthalmologist in Manchester, United Kingdom</dc:title>
  <dc:creator/>
  <dc:language>en</dc:language>
  <cp:keywords/>
  <dcterms:created xsi:type="dcterms:W3CDTF">2026-07-23T15:57:35Z</dcterms:created>
  <dcterms:modified xsi:type="dcterms:W3CDTF">2026-07-23T15:57:35Z</dcterms:modified>
</cp:coreProperties>
</file>

<file path=docProps/custom.xml><?xml version="1.0" encoding="utf-8"?>
<Properties xmlns="http://schemas.openxmlformats.org/officeDocument/2006/custom-properties" xmlns:vt="http://schemas.openxmlformats.org/officeDocument/2006/docPropsVTypes"/>
</file>