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a92eec2420e34e007c04db7c59c9c7722f52d53"/>
    <w:p>
      <w:pPr>
        <w:pStyle w:val="Heading1"/>
      </w:pPr>
      <w:r>
        <w:t xml:space="preserve">Undergraduate Thesis: The Role of Ophthalmologists in the United States Houston Healthcare System</w:t>
      </w:r>
    </w:p>
    <w:p>
      <w:pPr>
        <w:pStyle w:val="FirstParagraph"/>
      </w:pPr>
      <w:r>
        <w:rPr>
          <w:bCs/>
          <w:b/>
        </w:rPr>
        <w:t xml:space="preserve">Undergraduate Thesis:</w:t>
      </w:r>
      <w:r>
        <w:t xml:space="preserve"> </w:t>
      </w:r>
      <w:r>
        <w:t xml:space="preserve">This document explores the critical role of ophthalmologists in the healthcare landscape of the United States Houston, emphasizing their contributions to public health, education, and medical innovation. As a major metropolitan hub in Texas, Houston is home to a diverse population with unique healthcare needs that require specialized attention from professionals like ophthalmologists.</w:t>
      </w:r>
    </w:p>
    <w:bookmarkStart w:id="20" w:name="introduction"/>
    <w:p>
      <w:pPr>
        <w:pStyle w:val="Heading2"/>
      </w:pPr>
      <w:r>
        <w:t xml:space="preserve">Introduction</w:t>
      </w:r>
    </w:p>
    <w:p>
      <w:pPr>
        <w:pStyle w:val="FirstParagraph"/>
      </w:pPr>
      <w:r>
        <w:rPr>
          <w:bCs/>
          <w:b/>
        </w:rPr>
        <w:t xml:space="preserve">Ophthalmologist</w:t>
      </w:r>
      <w:r>
        <w:t xml:space="preserve"> </w:t>
      </w:r>
      <w:r>
        <w:t xml:space="preserve">is a medical specialty focused on the diagnosis, treatment, and prevention of eye diseases and disorders. In the United States Houston, where over 2.3 million residents reside (U.S. Census Bureau, 2023), ophthalmologists play a pivotal role in addressing both common and complex ocular conditions. This thesis examines how ophthalmologists adapt to the challenges of serving a densely populated urban area while contributing to advancements in eye care through research and community outreach.</w:t>
      </w:r>
    </w:p>
    <w:bookmarkEnd w:id="20"/>
    <w:bookmarkStart w:id="21" w:name="the-role-of-ophthalmologists-in-houston"/>
    <w:p>
      <w:pPr>
        <w:pStyle w:val="Heading2"/>
      </w:pPr>
      <w:r>
        <w:t xml:space="preserve">The Role of Ophthalmologists in Houston</w:t>
      </w:r>
    </w:p>
    <w:p>
      <w:pPr>
        <w:pStyle w:val="FirstParagraph"/>
      </w:pPr>
      <w:r>
        <w:t xml:space="preserve">In the United States Houston, ophthalmologists are integral to primary and specialty care. They treat conditions such as cataracts, glaucoma, diabetic retinopathy, and macular degeneration. Given the city's aging population and high prevalence of diabetes (Centers for Disease Control and Prevention [CDC], 2023), the demand for ophthalmic services has surged. Additionally, Houston’s diverse demographic—spanning over 100 languages—requires ophthalmologists to provide culturally competent care, often working in multilingual environments or collaborating with interpreters.</w:t>
      </w:r>
    </w:p>
    <w:p>
      <w:pPr>
        <w:pStyle w:val="BodyText"/>
      </w:pPr>
      <w:r>
        <w:t xml:space="preserve">Houston’s healthcare infrastructure includes world-renowned institutions like the Texas Medical Center and MD Anderson Cancer Center, which offer advanced ophthalmic treatments such as laser surgery and intraocular implants. Ophthalmologists in Houston also participate in telemedicine initiatives, ensuring underserved communities have access to expert consultations despite geographic or socioeconomic barriers.</w:t>
      </w:r>
    </w:p>
    <w:bookmarkEnd w:id="21"/>
    <w:bookmarkStart w:id="22" w:name="X748cb0d0b9cf43d055d74459be67e970004a6fe"/>
    <w:p>
      <w:pPr>
        <w:pStyle w:val="Heading2"/>
      </w:pPr>
      <w:r>
        <w:t xml:space="preserve">Educational Pathways for Becoming an Ophthalmologist</w:t>
      </w:r>
    </w:p>
    <w:p>
      <w:pPr>
        <w:pStyle w:val="FirstParagraph"/>
      </w:pPr>
      <w:r>
        <w:t xml:space="preserve">Becoming an ophthalmologist in the United States requires extensive education and training. Prospective professionals must complete a four-year undergraduate degree, followed by four years of medical school to earn a Doctor of Medicine (MD) or Doctor of Osteopathic Medicine (DO) degree. After obtaining their medical license, aspiring ophthalmologists undergo a one-year internship and then three years of residency training in ophthalmology. Finally, they must pass the American Board of Ophthalmology certification exam.</w:t>
      </w:r>
    </w:p>
    <w:p>
      <w:pPr>
        <w:pStyle w:val="BodyText"/>
      </w:pPr>
      <w:r>
        <w:t xml:space="preserve">In Houston, students can pursue pre-medical studies at institutions like Rice University or the University of Houston. Additionally, medical schools such as Baylor College of Medicine offer specialized ophthalmology programs that emphasize research and clinical practice in urban settings. For undergraduates considering this field, internships at local clinics or hospitals provide hands-on experience and mentorship opportunities with practicing ophthalmologists.</w:t>
      </w:r>
    </w:p>
    <w:bookmarkEnd w:id="22"/>
    <w:bookmarkStart w:id="23" w:name="X9616e02ac97e7bb091a05e1bb051351c24dc046"/>
    <w:p>
      <w:pPr>
        <w:pStyle w:val="Heading2"/>
      </w:pPr>
      <w:r>
        <w:t xml:space="preserve">Challenges Faced by Ophthalmologists in Houston</w:t>
      </w:r>
    </w:p>
    <w:p>
      <w:pPr>
        <w:pStyle w:val="FirstParagraph"/>
      </w:pPr>
      <w:r>
        <w:t xml:space="preserve">Despite their vital role, ophthalmologists in the United States Houston face unique challenges. One significant issue is the rising cost of medical technology, such as advanced diagnostic imaging equipment and robotic surgery tools, which can strain healthcare budgets. Additionally, disparities in access to care persist for low-income residents and those without insurance, even with programs like Medicaid expansion.</w:t>
      </w:r>
    </w:p>
    <w:p>
      <w:pPr>
        <w:pStyle w:val="BodyText"/>
      </w:pPr>
      <w:r>
        <w:t xml:space="preserve">Another challenge is the growing backlog of patients due to increased demand for cataract surgeries and diabetic eye screenings. Ophthalmologists must balance clinical work with administrative duties, including navigating insurance approvals and electronic health record systems. Furthermore, Houston’s rapid urbanization has led to a shortage of primary care physicians, placing additional pressure on ophthalmologists to serve as both specialists and general practitioners in underserved areas.</w:t>
      </w:r>
    </w:p>
    <w:bookmarkEnd w:id="23"/>
    <w:bookmarkStart w:id="24" w:name="Xe53ad3449ba55a69830cdfcb8c2177cfb05a706"/>
    <w:p>
      <w:pPr>
        <w:pStyle w:val="Heading2"/>
      </w:pPr>
      <w:r>
        <w:t xml:space="preserve">Opportunities for Innovation and Community Engagement</w:t>
      </w:r>
    </w:p>
    <w:p>
      <w:pPr>
        <w:pStyle w:val="FirstParagraph"/>
      </w:pPr>
      <w:r>
        <w:t xml:space="preserve">The United States Houston offers unique opportunities for ophthalmologists to drive innovation. For example, partnerships between hospitals and universities have led to cutting-edge research on gene therapy for inherited retinal diseases. Institutions like the University of Texas Health Science Center at Houston (UTHealth) are exploring AI-driven diagnostic tools that can detect early signs of glaucoma or age-related macular degeneration with high accuracy.</w:t>
      </w:r>
    </w:p>
    <w:p>
      <w:pPr>
        <w:pStyle w:val="BodyText"/>
      </w:pPr>
      <w:r>
        <w:t xml:space="preserve">Community engagement is another critical area. Ophthalmologists in Houston frequently participate in free eye screenings for migrant workers, homeless populations, and children through programs like the Children’s Eye Foundation of Texas. These initiatives not only improve public health outcomes but also align with the ethical principles of medicine by addressing health inequities.</w:t>
      </w:r>
    </w:p>
    <w:bookmarkEnd w:id="24"/>
    <w:bookmarkStart w:id="25" w:name="conclusion"/>
    <w:p>
      <w:pPr>
        <w:pStyle w:val="Heading2"/>
      </w:pPr>
      <w:r>
        <w:t xml:space="preserve">Conclusion</w:t>
      </w:r>
    </w:p>
    <w:p>
      <w:pPr>
        <w:pStyle w:val="FirstParagraph"/>
      </w:pPr>
      <w:r>
        <w:rPr>
          <w:bCs/>
          <w:b/>
        </w:rPr>
        <w:t xml:space="preserve">Ophthalmologist</w:t>
      </w:r>
      <w:r>
        <w:t xml:space="preserve"> </w:t>
      </w:r>
      <w:r>
        <w:t xml:space="preserve">is a vital profession in the United States Houston, where they navigate complex healthcare challenges while advancing medical science. As an undergraduate student researching this topic, it is clear that the future of ophthalmology in Houston depends on continued investment in education, technology, and community outreach. By addressing systemic barriers and embracing innovation, ophthalmologists can ensure equitable access to eye care for all residents of the United States Houston.</w:t>
      </w:r>
    </w:p>
    <w:p>
      <w:pPr>
        <w:pStyle w:val="BodyText"/>
      </w:pPr>
      <w:r>
        <w:t xml:space="preserve">This thesis underscores the importance of interdisciplinary collaboration between medical professionals, policymakers, and educators to strengthen the healthcare system. For students considering a career in ophthalmology, Houston’s dynamic environment offers unparalleled opportunities to contribute to both clinical practice and medical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 in United States Houston</dc:title>
  <dc:creator/>
  <dc:language>en</dc:language>
  <cp:keywords/>
  <dcterms:created xsi:type="dcterms:W3CDTF">2026-07-23T15:26:37Z</dcterms:created>
  <dcterms:modified xsi:type="dcterms:W3CDTF">2026-07-23T15:26:37Z</dcterms:modified>
</cp:coreProperties>
</file>

<file path=docProps/custom.xml><?xml version="1.0" encoding="utf-8"?>
<Properties xmlns="http://schemas.openxmlformats.org/officeDocument/2006/custom-properties" xmlns:vt="http://schemas.openxmlformats.org/officeDocument/2006/docPropsVTypes"/>
</file>