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83b377daa457db766c4870888f984cf50b9b240"/>
    <w:p>
      <w:pPr>
        <w:pStyle w:val="Heading1"/>
      </w:pPr>
      <w:r>
        <w:t xml:space="preserve">Undergraduate Thesis: The Role and Challenges of Ophthalmologists in United States Miami</w:t>
      </w:r>
    </w:p>
    <w:p>
      <w:pPr>
        <w:pStyle w:val="FirstParagraph"/>
      </w:pPr>
      <w:r>
        <w:t xml:space="preserve">This thesis explores the critical role of ophthalmologists in the healthcare system of United States Miami, examining their contributions, challenges, and significance within a culturally diverse urban environment. As a field with high demand for specialized care, ophthalmology plays a vital role in addressing public health needs, particularly in regions like Miami with unique demographic and socioeconomic dynamics.</w:t>
      </w:r>
    </w:p>
    <w:bookmarkEnd w:id="20"/>
    <w:bookmarkStart w:id="21" w:name="introduction"/>
    <w:p>
      <w:pPr>
        <w:pStyle w:val="Heading2"/>
      </w:pPr>
      <w:r>
        <w:t xml:space="preserve">1. Introduction</w:t>
      </w:r>
    </w:p>
    <w:p>
      <w:pPr>
        <w:pStyle w:val="FirstParagraph"/>
      </w:pPr>
      <w:r>
        <w:t xml:space="preserve">The United States Miami is a bustling metropolis known for its cultural diversity, tropical climate, and proximity to international trade routes. These factors create a unique healthcare landscape where ophthalmologists must navigate complex challenges while serving patients from varied backgrounds. An undergraduate thesis on this topic aims to highlight the intersection of medical specialization, public health policy, and community needs in a rapidly growing urban center.</w:t>
      </w:r>
    </w:p>
    <w:p>
      <w:pPr>
        <w:pStyle w:val="BodyText"/>
      </w:pPr>
      <w:r>
        <w:t xml:space="preserve">Ophthalmologists are medical doctors who specialize in diagnosing and treating eye-related conditions. In Miami, their work is particularly crucial due to the high prevalence of diabetes mellitus—a leading cause of vision loss—and the increasing aging population. Additionally, Miami's role as a hub for immigration necessitates culturally competent care to address language barriers and health disparities.</w:t>
      </w:r>
    </w:p>
    <w:bookmarkEnd w:id="21"/>
    <w:bookmarkStart w:id="22" w:name="Xd4f8e96d704e9d41e661905ec06860f068aff49"/>
    <w:p>
      <w:pPr>
        <w:pStyle w:val="Heading2"/>
      </w:pPr>
      <w:r>
        <w:t xml:space="preserve">2. The Role of Ophthalmologists in United States Miami</w:t>
      </w:r>
    </w:p>
    <w:p>
      <w:pPr>
        <w:pStyle w:val="FirstParagraph"/>
      </w:pPr>
      <w:r>
        <w:t xml:space="preserve">Ophthalmologists in United States Miami contribute to both clinical care and public health initiatives. Their responsibilities include performing surgeries (e.g., cataract removal, LASIK), managing chronic eye diseases (e.g., glaucoma, macular degeneration), and conducting vision screenings for underserved communities. In a city with significant disparities in healthcare access, these professionals often work in tandem with local governments and non-profits to expand services.</w:t>
      </w:r>
    </w:p>
    <w:p>
      <w:pPr>
        <w:pStyle w:val="BodyText"/>
      </w:pPr>
      <w:r>
        <w:t xml:space="preserve">Miami’s diverse population presents unique opportunities and challenges. For example, the large Hispanic/Latino community may have higher rates of certain conditions like diabetic retinopathy due to genetic predispositions or lifestyle factors. Ophthalmologists must collaborate with community leaders to design outreach programs that prioritize education and prevention.</w:t>
      </w:r>
    </w:p>
    <w:bookmarkEnd w:id="22"/>
    <w:bookmarkStart w:id="23" w:name="X99c7c054342a038264c6e91151dc87e00da00e7"/>
    <w:p>
      <w:pPr>
        <w:pStyle w:val="Heading2"/>
      </w:pPr>
      <w:r>
        <w:t xml:space="preserve">3. Challenges Faced by Ophthalmologists in Miami</w:t>
      </w:r>
    </w:p>
    <w:p>
      <w:pPr>
        <w:pStyle w:val="FirstParagraph"/>
      </w:pPr>
      <w:r>
        <w:t xml:space="preserve">Despite their critical role, ophthalmologists in United States Miami face several obstacles. One major issue is the uneven distribution of healthcare resources. While urban areas have specialized hospitals and clinics, rural or low-income neighborhoods often lack adequate infrastructure for eye care.</w:t>
      </w:r>
    </w:p>
    <w:p>
      <w:pPr>
        <w:pStyle w:val="BodyText"/>
      </w:pPr>
      <w:r>
        <w:t xml:space="preserve">Economic factors also play a role. Many patients in Miami rely on public insurance programs like Medicaid, which may limit access to advanced treatments or technology. Additionally, the rising cost of medical education can deter aspiring ophthalmologists from practicing in high-need areas unless supported by loan forgiveness programs or grants.</w:t>
      </w:r>
    </w:p>
    <w:p>
      <w:pPr>
        <w:pStyle w:val="BodyText"/>
      </w:pPr>
      <w:r>
        <w:t xml:space="preserve">Another challenge is the impact of climate change and environmental factors. Miami’s vulnerability to hurricanes and flooding necessitates contingency plans for preserving medical equipment and maintaining continuity of care during disasters.</w:t>
      </w:r>
    </w:p>
    <w:bookmarkEnd w:id="23"/>
    <w:bookmarkStart w:id="24" w:name="Xe733a09a662ab6d2c0c7338a14a8524364ba633"/>
    <w:p>
      <w:pPr>
        <w:pStyle w:val="Heading2"/>
      </w:pPr>
      <w:r>
        <w:t xml:space="preserve">4. Opportunities for Innovation and Collaboration</w:t>
      </w:r>
    </w:p>
    <w:p>
      <w:pPr>
        <w:pStyle w:val="FirstParagraph"/>
      </w:pPr>
      <w:r>
        <w:t xml:space="preserve">The dynamic nature of United States Miami offers opportunities for ophthalmologists to innovate. Telemedicine, for instance, has become a valuable tool in reaching patients in remote areas or those with mobility issues. Partnerships between local universities (e.g., University of Miami Miller School of Medicine) and healthcare providers can also enhance research and training programs.</w:t>
      </w:r>
    </w:p>
    <w:p>
      <w:pPr>
        <w:pStyle w:val="BodyText"/>
      </w:pPr>
      <w:r>
        <w:t xml:space="preserve">Cultural competence is another area where ophthalmologists can thrive. By integrating language services, culturally tailored health education, and community partnerships, they can improve patient engagement and outcomes. For example, initiatives targeting Spanish-speaking populations through bilingual staff or outreach events have shown promise in reducing health disparities.</w:t>
      </w:r>
    </w:p>
    <w:bookmarkEnd w:id="24"/>
    <w:bookmarkStart w:id="25" w:name="policy-and-public-health-implications"/>
    <w:p>
      <w:pPr>
        <w:pStyle w:val="Heading2"/>
      </w:pPr>
      <w:r>
        <w:t xml:space="preserve">5. Policy and Public Health Implications</w:t>
      </w:r>
    </w:p>
    <w:p>
      <w:pPr>
        <w:pStyle w:val="FirstParagraph"/>
      </w:pPr>
      <w:r>
        <w:t xml:space="preserve">In United States Miami, policy decisions at the state and local levels significantly influence ophthalmology practices. For instance, funding for Medicaid expansion or community health centers directly impacts the availability of eye care services. Undergraduate research on this topic could inform advocacy efforts to secure better resources for underserved populations.</w:t>
      </w:r>
    </w:p>
    <w:p>
      <w:pPr>
        <w:pStyle w:val="BodyText"/>
      </w:pPr>
      <w:r>
        <w:t xml:space="preserve">Public health campaigns led by ophthalmologists—such as free vision screenings during Hispanic Heritage Month or diabetes awareness weeks—highlight their role in preventive medicine. These initiatives align with broader goals of reducing the burden of chronic diseases in Miami’s population.</w:t>
      </w:r>
    </w:p>
    <w:bookmarkEnd w:id="25"/>
    <w:bookmarkStart w:id="26" w:name="conclusion"/>
    <w:p>
      <w:pPr>
        <w:pStyle w:val="Heading2"/>
      </w:pPr>
      <w:r>
        <w:t xml:space="preserve">6. Conclusion</w:t>
      </w:r>
    </w:p>
    <w:p>
      <w:pPr>
        <w:pStyle w:val="FirstParagraph"/>
      </w:pPr>
      <w:r>
        <w:t xml:space="preserve">The work of ophthalmologists in United States Miami is indispensable to the health and well-being of its residents. As this undergraduate thesis demonstrates, their role extends beyond clinical care to include public health advocacy, cultural adaptation, and innovation in resource-limited settings. Addressing systemic challenges such as healthcare access disparities and climate-related risks will require collaborative efforts between medical professionals, policymakers, and communities.</w:t>
      </w:r>
    </w:p>
    <w:p>
      <w:pPr>
        <w:pStyle w:val="BodyText"/>
      </w:pPr>
      <w:r>
        <w:t xml:space="preserve">Future research could explore the long-term effects of telemedicine on patient outcomes or evaluate the impact of policy changes on ophthalmology practice in Miami. By continuing to prioritize this field, stakeholders can ensure that all residents—regardless of background or socioeconomic status—receive equitable access to quality eye care.</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Ophthalmologists in United States Miami</dc:title>
  <dc:creator/>
  <dc:language>en</dc:language>
  <cp:keywords/>
  <dcterms:created xsi:type="dcterms:W3CDTF">2026-07-23T11:48:03Z</dcterms:created>
  <dcterms:modified xsi:type="dcterms:W3CDTF">2026-07-23T11:48:03Z</dcterms:modified>
</cp:coreProperties>
</file>

<file path=docProps/custom.xml><?xml version="1.0" encoding="utf-8"?>
<Properties xmlns="http://schemas.openxmlformats.org/officeDocument/2006/custom-properties" xmlns:vt="http://schemas.openxmlformats.org/officeDocument/2006/docPropsVTypes"/>
</file>