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d7f099736c61b65756938784694bda3d9b4bfc"/>
    <w:p>
      <w:pPr>
        <w:pStyle w:val="Heading1"/>
      </w:pPr>
      <w:r>
        <w:t xml:space="preserve">Undergraduate Thesis: The Role of Ophthalmologists in the United States San Francisco</w:t>
      </w:r>
    </w:p>
    <w:bookmarkStart w:id="20" w:name="abstract"/>
    <w:p>
      <w:pPr>
        <w:pStyle w:val="Heading2"/>
      </w:pPr>
      <w:r>
        <w:t xml:space="preserve">Abstract</w:t>
      </w:r>
    </w:p>
    <w:p>
      <w:pPr>
        <w:pStyle w:val="FirstParagraph"/>
      </w:pPr>
      <w:r>
        <w:t xml:space="preserve">This Undergraduate Thesis explores the significance of ophthalmologists in the United States San Francisco, focusing on their role in addressing public health challenges, advancing medical innovation, and adapting to the unique healthcare landscape of the region. By examining demographic trends, institutional contributions, and emerging technologies in ophthalmology, this document highlights how ophthalmologists in San Francisco are pivotal to both local and global eye care advancements.</w:t>
      </w:r>
    </w:p>
    <w:bookmarkEnd w:id="20"/>
    <w:bookmarkStart w:id="21" w:name="introduction"/>
    <w:p>
      <w:pPr>
        <w:pStyle w:val="Heading2"/>
      </w:pPr>
      <w:r>
        <w:t xml:space="preserve">Introduction</w:t>
      </w:r>
    </w:p>
    <w:p>
      <w:pPr>
        <w:pStyle w:val="FirstParagraph"/>
      </w:pPr>
      <w:r>
        <w:t xml:space="preserve">The United States San Francisco is a hub of medical innovation, home to world-renowned institutions such as the University of California, San Francisco (UCSF) and the California Pacific Medical Center. Within this dynamic environment, ophthalmologists play a critical role in addressing ocular health disparities among diverse populations. As an undergraduate student researching healthcare systems, I aim to investigate how ophthalmologists in San Francisco contribute to public health, leverage cutting-edge technology, and navigate challenges such as socioeconomic inequities and rising healthcare costs.</w:t>
      </w:r>
    </w:p>
    <w:bookmarkEnd w:id="21"/>
    <w:bookmarkStart w:id="22" w:name="Xe3a94e4bb2686ca9add313b1fa7ccb2ddfe5c72"/>
    <w:p>
      <w:pPr>
        <w:pStyle w:val="Heading2"/>
      </w:pPr>
      <w:r>
        <w:t xml:space="preserve">The Unique Context of Ophthalmology in San Francisco</w:t>
      </w:r>
    </w:p>
    <w:p>
      <w:pPr>
        <w:pStyle w:val="FirstParagraph"/>
      </w:pPr>
      <w:r>
        <w:t xml:space="preserve">San Francisco's population is one of the most ethnically diverse in the United States, with significant representation from Asian, Latino, and African American communities. This diversity presents both opportunities and challenges for ophthalmologists. For instance, conditions such as diabetic retinopathy and glaucoma disproportionately affect certain demographic groups due to genetic predispositions or limited access to preventive care. Ophthalmologists in San Francisco must tailor their practices to address these disparities while adhering to the high standards of medical ethics upheld by institutions like the American Academy of Ophthalmology.</w:t>
      </w:r>
    </w:p>
    <w:p>
      <w:pPr>
        <w:pStyle w:val="BodyText"/>
      </w:pPr>
      <w:r>
        <w:t xml:space="preserve">Additionally, San Francisco’s geographic and economic characteristics—such as its proximity to Silicon Valley and its status as a tech innovation center—influence ophthalmic care. The integration of telemedicine and AI-driven diagnostic tools in clinics across the city exemplifies how ophthalmologists here are at the forefront of adopting digital health solutions to improve patient outcomes.</w:t>
      </w:r>
    </w:p>
    <w:bookmarkEnd w:id="22"/>
    <w:bookmarkStart w:id="23" w:name="X00f9fbdd8efaeeb05ab79faefa61ba34ff521f9"/>
    <w:p>
      <w:pPr>
        <w:pStyle w:val="Heading2"/>
      </w:pPr>
      <w:r>
        <w:t xml:space="preserve">Education and Training for Ophthalmologists in San Francisco</w:t>
      </w:r>
    </w:p>
    <w:p>
      <w:pPr>
        <w:pStyle w:val="FirstParagraph"/>
      </w:pPr>
      <w:r>
        <w:t xml:space="preserve">Becoming an ophthalmologist requires extensive education, including a bachelor’s degree, four years of medical school, one year of internship, and three years of specialized residency training in ophthalmology. In the United States San Francisco, aspiring ophthalmologists often pursue their medical degrees at UCSF School of Medicine or other accredited institutions before completing residencies at hospitals like Zuckerberg San Francisco General Hospital or Kaiser Permanente.</w:t>
      </w:r>
    </w:p>
    <w:p>
      <w:pPr>
        <w:pStyle w:val="BodyText"/>
      </w:pPr>
      <w:r>
        <w:t xml:space="preserve">The rigorous training ensures that ophthalmologists are equipped to perform complex procedures such as cataract surgery, LASIK, and retinal repairs. Furthermore, many ophthalmologists in San Francisco engage in continuous medical education (CME) to stay updated on advancements like gene therapy for inherited retinal diseases or the use of intraoperative optical coherence tomography (OCT) during surgeries.</w:t>
      </w:r>
    </w:p>
    <w:bookmarkEnd w:id="23"/>
    <w:bookmarkStart w:id="24" w:name="Xebbd1a57056b7d405436da8eb9c868e6c186db7"/>
    <w:p>
      <w:pPr>
        <w:pStyle w:val="Heading2"/>
      </w:pPr>
      <w:r>
        <w:t xml:space="preserve">Public Health Contributions and Community Outreach</w:t>
      </w:r>
    </w:p>
    <w:p>
      <w:pPr>
        <w:pStyle w:val="FirstParagraph"/>
      </w:pPr>
      <w:r>
        <w:t xml:space="preserve">Ophthalmologists in San Francisco actively participate in community health initiatives to bridge gaps in eye care access. For example, organizations such as the San Francisco Eye Care Center provide low-cost or free services to underserved populations, including homeless individuals and immigrants. These efforts align with the city’s broader goals of achieving health equity and reducing disparities.</w:t>
      </w:r>
    </w:p>
    <w:p>
      <w:pPr>
        <w:pStyle w:val="BodyText"/>
      </w:pPr>
      <w:r>
        <w:t xml:space="preserve">Moreover, ophthalmologists frequently collaborate with public health departments to conduct vision screenings in schools, senior centers, and community clinics. By identifying conditions like amblyopia or age-related macular degeneration early, they contribute to long-term improvements in quality of life for residents across the city.</w:t>
      </w:r>
    </w:p>
    <w:bookmarkEnd w:id="24"/>
    <w:bookmarkStart w:id="25" w:name="Xb2675c96988a7369896c625bee110c5c4f1f584"/>
    <w:p>
      <w:pPr>
        <w:pStyle w:val="Heading2"/>
      </w:pPr>
      <w:r>
        <w:t xml:space="preserve">Technological Advancements and Future Directions</w:t>
      </w:r>
    </w:p>
    <w:p>
      <w:pPr>
        <w:pStyle w:val="FirstParagraph"/>
      </w:pPr>
      <w:r>
        <w:t xml:space="preserve">The United States San Francisco is a leader in integrating technology into medical practice, and ophthalmology is no exception. Innovations such as AI-powered diagnostic systems, robotic surgery assistants, and cloud-based patient records are transforming how ophthalmologists diagnose and treat patients. For instance, the use of machine learning algorithms to detect diabetic retinopathy has improved efficiency in screening large populations.</w:t>
      </w:r>
    </w:p>
    <w:p>
      <w:pPr>
        <w:pStyle w:val="BodyText"/>
      </w:pPr>
      <w:r>
        <w:t xml:space="preserve">Looking ahead, ophthalmologists in San Francisco are poised to play a key role in addressing global health challenges. Research initiatives at institutions like UCSF are exploring breakthroughs such as stem cell therapy for corneal regeneration and wearable devices that monitor intraocular pressure for glaucoma patients. These advancements underscore the city’s position as a center for medical innovation.</w:t>
      </w:r>
    </w:p>
    <w:bookmarkEnd w:id="25"/>
    <w:bookmarkStart w:id="26" w:name="Xdf8c4e28ffa9bd36354f6f65d7d8619f7c8f815"/>
    <w:p>
      <w:pPr>
        <w:pStyle w:val="Heading2"/>
      </w:pPr>
      <w:r>
        <w:t xml:space="preserve">Challenges Facing Ophthalmologists in San Francisco</w:t>
      </w:r>
    </w:p>
    <w:p>
      <w:pPr>
        <w:pStyle w:val="FirstParagraph"/>
      </w:pPr>
      <w:r>
        <w:t xml:space="preserve">Despite their contributions, ophthalmologists in San Francisco face unique challenges. High living costs and competitive salaries have led to a shortage of specialists willing to work in lower-income areas of the city. Additionally, the rapid pace of technological change requires ongoing investment in training and infrastructure.</w:t>
      </w:r>
    </w:p>
    <w:p>
      <w:pPr>
        <w:pStyle w:val="BodyText"/>
      </w:pPr>
      <w:r>
        <w:t xml:space="preserve">Another challenge is navigating regulatory frameworks related to telemedicine, which has become increasingly vital for reaching patients during public health crises like the COVID-19 pandemic. Ophthalmologists must balance innovation with compliance to ensure patient safety and data privacy.</w:t>
      </w:r>
    </w:p>
    <w:bookmarkEnd w:id="26"/>
    <w:bookmarkStart w:id="27" w:name="conclusion"/>
    <w:p>
      <w:pPr>
        <w:pStyle w:val="Heading2"/>
      </w:pPr>
      <w:r>
        <w:t xml:space="preserve">Conclusion</w:t>
      </w:r>
    </w:p>
    <w:p>
      <w:pPr>
        <w:pStyle w:val="FirstParagraph"/>
      </w:pPr>
      <w:r>
        <w:t xml:space="preserve">In conclusion, ophthalmologists in the United States San Francisco are indispensable to the city’s healthcare ecosystem. Their work not only addresses immediate ocular health needs but also drives forward-thinking research and equitable care models. As an undergraduate student analyzing this field, I recognize that the interplay between medical expertise, technological progress, and community engagement defines the role of ophthalmologists in shaping a healthier future for San Francisco and beyond.</w:t>
      </w:r>
    </w:p>
    <w:bookmarkEnd w:id="27"/>
    <w:bookmarkStart w:id="28" w:name="references"/>
    <w:p>
      <w:pPr>
        <w:pStyle w:val="Heading2"/>
      </w:pPr>
      <w:r>
        <w:t xml:space="preserve">References</w:t>
      </w:r>
    </w:p>
    <w:p>
      <w:pPr>
        <w:numPr>
          <w:ilvl w:val="0"/>
          <w:numId w:val="1001"/>
        </w:numPr>
        <w:pStyle w:val="Compact"/>
      </w:pPr>
      <w:r>
        <w:t xml:space="preserve">American Academy of Ophthalmology. (n.d.). "Eye Health Equity." Retrieved from https://www.aao.org.</w:t>
      </w:r>
    </w:p>
    <w:p>
      <w:pPr>
        <w:numPr>
          <w:ilvl w:val="0"/>
          <w:numId w:val="1001"/>
        </w:numPr>
        <w:pStyle w:val="Compact"/>
      </w:pPr>
      <w:r>
        <w:t xml:space="preserve">University of California, San Francisco. (n.d.). "School of Medicine." Retrieved from https://medschool.ucsf.edu.</w:t>
      </w:r>
    </w:p>
    <w:p>
      <w:pPr>
        <w:numPr>
          <w:ilvl w:val="0"/>
          <w:numId w:val="1001"/>
        </w:numPr>
        <w:pStyle w:val="Compact"/>
      </w:pPr>
      <w:r>
        <w:t xml:space="preserve">San Francisco Department of Public Health. (2023). "Vision Screening Programs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the United States San Francisco</dc:title>
  <dc:creator/>
  <dc:language>en</dc:language>
  <cp:keywords/>
  <dcterms:created xsi:type="dcterms:W3CDTF">2026-07-23T20:54:14Z</dcterms:created>
  <dcterms:modified xsi:type="dcterms:W3CDTF">2026-07-23T20:54:14Z</dcterms:modified>
</cp:coreProperties>
</file>

<file path=docProps/custom.xml><?xml version="1.0" encoding="utf-8"?>
<Properties xmlns="http://schemas.openxmlformats.org/officeDocument/2006/custom-properties" xmlns:vt="http://schemas.openxmlformats.org/officeDocument/2006/docPropsVTypes"/>
</file>