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Ophthalmologist</w:t>
      </w:r>
      <w:r>
        <w:t xml:space="preserve"> </w:t>
      </w:r>
      <w:r>
        <w:t xml:space="preserve">in</w:t>
      </w:r>
      <w:r>
        <w:t xml:space="preserve"> </w:t>
      </w:r>
      <w:r>
        <w:t xml:space="preserve">Uzbekistan</w:t>
      </w:r>
      <w:r>
        <w:t xml:space="preserve"> </w:t>
      </w:r>
      <w:r>
        <w:t xml:space="preserve">Tashkent</w:t>
      </w:r>
    </w:p>
    <w:p>
      <w:pPr>
        <w:pStyle w:val="FirstParagraph"/>
      </w:pPr>
      <w:r>
        <w:t xml:space="preserve">```html</w:t>
      </w:r>
    </w:p>
    <w:bookmarkStart w:id="27" w:name="X35ad39146c45a2a93cc5153a32a319339979d44"/>
    <w:p>
      <w:pPr>
        <w:pStyle w:val="Heading1"/>
      </w:pPr>
      <w:r>
        <w:t xml:space="preserve">Undergraduate Thesis: The Role and Challenges of an Ophthalmologist in Uzbekistan Tashkent</w:t>
      </w:r>
    </w:p>
    <w:bookmarkStart w:id="20" w:name="introduction"/>
    <w:p>
      <w:pPr>
        <w:pStyle w:val="Heading2"/>
      </w:pPr>
      <w:r>
        <w:t xml:space="preserve">Introduction</w:t>
      </w:r>
    </w:p>
    <w:p>
      <w:pPr>
        <w:pStyle w:val="FirstParagraph"/>
      </w:pPr>
      <w:r>
        <w:t xml:space="preserve">This Undergraduate Thesis explores the critical role of an ophthalmologist in addressing eye health challenges within the context of Uzbekistan Tashkent. As a rapidly urbanizing city, Tashkent faces unique healthcare demands, particularly in specialties like ophthalmology. The thesis aims to analyze the current state of ophthalmic care in Tashkent, the responsibilities and training required for an Ophthalmologist, and the systemic challenges that need to be addressed to improve eye health outcomes. This study is essential for understanding how Uzbekistan Tashkent can leverage its healthcare infrastructure to meet the growing needs of its population.</w:t>
      </w:r>
    </w:p>
    <w:bookmarkEnd w:id="20"/>
    <w:bookmarkStart w:id="21" w:name="Xb93cd4ef3f7084d9f7a95d980b89ad15ab0e57c"/>
    <w:p>
      <w:pPr>
        <w:pStyle w:val="Heading2"/>
      </w:pPr>
      <w:r>
        <w:t xml:space="preserve">Current Scenario of Ophthalmology in Uzbekistan Tashkent</w:t>
      </w:r>
    </w:p>
    <w:p>
      <w:pPr>
        <w:pStyle w:val="FirstParagraph"/>
      </w:pPr>
      <w:r>
        <w:t xml:space="preserve">Ophthalmology in Uzbekistan Tashkent has evolved significantly over the past decade, driven by government initiatives and increased public awareness about eye health. However, disparities persist between urban and rural regions. In Tashkent, specialized hospitals like the Central Clinical Hospital of the Ministry of Health provide advanced ophthalmic services, but access to these facilities remains uneven. The prevalence of preventable blindness due to conditions such as cataracts, glaucoma, and diabetic retinopathy highlights the urgent need for skilled ophthalmologists in Uzbekistan Tashkent.</w:t>
      </w:r>
    </w:p>
    <w:p>
      <w:pPr>
        <w:pStyle w:val="BodyText"/>
      </w:pPr>
      <w:r>
        <w:t xml:space="preserve">The role of an Ophthalmologist in Tashkent extends beyond clinical practice. They are also involved in public health campaigns, community screenings, and research to identify emerging trends in ocular diseases. For instance, studies conducted by local universities have shown that diabetic retinopathy is a growing concern due to rising diabetes rates in the city.</w:t>
      </w:r>
    </w:p>
    <w:bookmarkEnd w:id="21"/>
    <w:bookmarkStart w:id="22" w:name="the-role-of-an-ophthalmologist"/>
    <w:p>
      <w:pPr>
        <w:pStyle w:val="Heading2"/>
      </w:pPr>
      <w:r>
        <w:t xml:space="preserve">The Role of an Ophthalmologist</w:t>
      </w:r>
    </w:p>
    <w:p>
      <w:pPr>
        <w:pStyle w:val="FirstParagraph"/>
      </w:pPr>
      <w:r>
        <w:t xml:space="preserve">An ophthalmologist is a medical doctor who specializes in diagnosing and treating eye diseases and disorders. In Uzbekistan Tashkent, their responsibilities include performing surgeries such as cataract removal, managing chronic conditions like glaucoma, and providing corrective treatments for refractive errors. Additionally, they play a vital role in educating patients about preventive care, such as the importance of regular eye exams and proper use of protective eyewear.</w:t>
      </w:r>
    </w:p>
    <w:p>
      <w:pPr>
        <w:pStyle w:val="BodyText"/>
      </w:pPr>
      <w:r>
        <w:t xml:space="preserve">Becoming an Ophthalmologist in Uzbekistan Tashkent requires rigorous training. Medical students must complete a 6-year program at a state-accredited medical university, followed by a 3-year residency in ophthalmology. Advanced specialization may involve additional years of study abroad or collaboration with international institutions.</w:t>
      </w:r>
    </w:p>
    <w:bookmarkEnd w:id="22"/>
    <w:bookmarkStart w:id="23" w:name="X347a0b35953813ae2914446b512d3ff815c5845"/>
    <w:p>
      <w:pPr>
        <w:pStyle w:val="Heading2"/>
      </w:pPr>
      <w:r>
        <w:t xml:space="preserve">Challenges Faced by Ophthalmologists in Uzbekistan Tashkent</w:t>
      </w:r>
    </w:p>
    <w:p>
      <w:pPr>
        <w:pStyle w:val="FirstParagraph"/>
      </w:pPr>
      <w:r>
        <w:t xml:space="preserve">Despite progress, several challenges hinder the effectiveness of ophthalmic care in Uzbekistan Tashkent. One major issue is the shortage of qualified Ophthalmologists relative to the population’s needs. According to recent data from the Ministry of Health, only 15% of Tashkent’s population has access to regular eye care services. Additionally, outdated equipment in public hospitals and limited funding for research and development impede innovation in treatment methods.</w:t>
      </w:r>
    </w:p>
    <w:p>
      <w:pPr>
        <w:pStyle w:val="BodyText"/>
      </w:pPr>
      <w:r>
        <w:t xml:space="preserve">Another challenge is the uneven distribution of ophthalmic resources. While Tashkent has modern facilities, rural areas within Uzbekistan lack basic diagnostic tools and trained professionals. This gap exacerbates health disparities and underscores the need for telemedicine initiatives to bridge the divide.</w:t>
      </w:r>
    </w:p>
    <w:bookmarkEnd w:id="23"/>
    <w:bookmarkStart w:id="24" w:name="solutions-and-future-directions"/>
    <w:p>
      <w:pPr>
        <w:pStyle w:val="Heading2"/>
      </w:pPr>
      <w:r>
        <w:t xml:space="preserve">Solutions and Future Directions</w:t>
      </w:r>
    </w:p>
    <w:p>
      <w:pPr>
        <w:pStyle w:val="FirstParagraph"/>
      </w:pPr>
      <w:r>
        <w:t xml:space="preserve">Addressing these challenges requires a multifaceted approach. The government of Uzbekistan Tashkent must prioritize increasing funding for ophthalmic research, upgrading hospital infrastructure, and expanding training programs for aspiring Ophthalmologists. Public-private partnerships could also play a key role in improving access to care.</w:t>
      </w:r>
    </w:p>
    <w:p>
      <w:pPr>
        <w:pStyle w:val="BodyText"/>
      </w:pPr>
      <w:r>
        <w:t xml:space="preserve">Telemedicine is emerging as a promising solution. By leveraging technology, Ophthalmologists in Tashkent can provide remote consultations to rural patients, reducing the burden on urban hospitals. Furthermore, integrating artificial intelligence (AI) into diagnostic tools may enhance accuracy and efficiency in identifying ocular diseases.</w:t>
      </w:r>
    </w:p>
    <w:bookmarkEnd w:id="24"/>
    <w:bookmarkStart w:id="25" w:name="the-importance-of-education-and-research"/>
    <w:p>
      <w:pPr>
        <w:pStyle w:val="Heading2"/>
      </w:pPr>
      <w:r>
        <w:t xml:space="preserve">The Importance of Education and Research</w:t>
      </w:r>
    </w:p>
    <w:p>
      <w:pPr>
        <w:pStyle w:val="FirstParagraph"/>
      </w:pPr>
      <w:r>
        <w:t xml:space="preserve">Education remains a cornerstone for advancing ophthalmic care in Uzbekistan Tashkent. Universities like the Tashkent Medical Institute are actively training new generations of Ophthalmologists, but collaboration with global institutions could further elevate standards. Research initiatives focused on local diseases, such as endemic conjunctivitis, will help tailor treatments to the unique needs of Uzbekistan’s population.</w:t>
      </w:r>
    </w:p>
    <w:p>
      <w:pPr>
        <w:pStyle w:val="BodyText"/>
      </w:pPr>
      <w:r>
        <w:t xml:space="preserve">The Undergraduate Thesis emphasizes that sustainable progress in ophthalmology depends on continuous education and innovation. By fostering a culture of research and interdisciplinary collaboration, Uzbekistan Tashkent can position itself as a regional leader in eye health.</w:t>
      </w:r>
    </w:p>
    <w:bookmarkEnd w:id="25"/>
    <w:bookmarkStart w:id="26" w:name="conclusion"/>
    <w:p>
      <w:pPr>
        <w:pStyle w:val="Heading2"/>
      </w:pPr>
      <w:r>
        <w:t xml:space="preserve">Conclusion</w:t>
      </w:r>
    </w:p>
    <w:p>
      <w:pPr>
        <w:pStyle w:val="FirstParagraph"/>
      </w:pPr>
      <w:r>
        <w:t xml:space="preserve">In conclusion, the role of an Ophthalmologist in Uzbekistan Tashkent is both vital and complex. As the city navigates urbanization and demographic changes, ensuring equitable access to ophthalmic care requires systemic reforms, technological integration, and a commitment to education. This Undergraduate Thesis underscores the importance of addressing these challenges through policy innovation and community engagement. By investing in Ophthalmologists and their work in Uzbekistan Tashkent, the region can achieve measurable improvements in public health outcomes.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Ophthalmologist in Uzbekistan Tashkent</dc:title>
  <dc:creator/>
  <dc:language>en</dc:language>
  <cp:keywords/>
  <dcterms:created xsi:type="dcterms:W3CDTF">2026-07-21T14:08:55Z</dcterms:created>
  <dcterms:modified xsi:type="dcterms:W3CDTF">2026-07-21T14:08:55Z</dcterms:modified>
</cp:coreProperties>
</file>

<file path=docProps/custom.xml><?xml version="1.0" encoding="utf-8"?>
<Properties xmlns="http://schemas.openxmlformats.org/officeDocument/2006/custom-properties" xmlns:vt="http://schemas.openxmlformats.org/officeDocument/2006/docPropsVTypes"/>
</file>