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1d898e8469d3bc99eb060dcb049a1874da9b563"/>
    <w:p>
      <w:pPr>
        <w:pStyle w:val="Heading1"/>
      </w:pPr>
      <w:r>
        <w:t xml:space="preserve">Undergraduate Thesis: The Role of Optometrists in Canada Montreal</w:t>
      </w:r>
    </w:p>
    <w:bookmarkStart w:id="20" w:name="abstract"/>
    <w:p>
      <w:pPr>
        <w:pStyle w:val="Heading2"/>
      </w:pPr>
      <w:r>
        <w:t xml:space="preserve">Abstract</w:t>
      </w:r>
    </w:p>
    <w:p>
      <w:pPr>
        <w:pStyle w:val="FirstParagraph"/>
      </w:pPr>
      <w:r>
        <w:t xml:space="preserve">This Undergraduate Thesis explores the critical role of optometrists in addressing vision care needs within the Canadian province of Quebec, with a specific focus on Montreal. As a multicultural and highly populated urban center, Montreal presents unique challenges and opportunities for optometrists to contribute to public health. The study examines the current state of optometric services in Montreal, including patient demographics, healthcare policies, and emerging trends in eye care delivery. By analyzing data from local clinics, government reports, and academic research, this thesis highlights the importance of integrating optometrists into Canada's healthcare system to ensure equitable access to vision care for all residents.</w:t>
      </w:r>
    </w:p>
    <w:bookmarkEnd w:id="20"/>
    <w:bookmarkStart w:id="21" w:name="introduction"/>
    <w:p>
      <w:pPr>
        <w:pStyle w:val="Heading2"/>
      </w:pPr>
      <w:r>
        <w:t xml:space="preserve">Introduction</w:t>
      </w:r>
    </w:p>
    <w:p>
      <w:pPr>
        <w:pStyle w:val="FirstParagraph"/>
      </w:pPr>
      <w:r>
        <w:t xml:space="preserve">In Canada, optometrists play a vital role in diagnosing and managing eye-related conditions, as well as prescribing corrective lenses and other visual aids. However, the specific context of Montreal—where cultural diversity intersects with French-Canadian healthcare practices—requires a nuanced understanding of how optometrists operate within the province’s unique medical framework. This thesis investigates how optometrists in Montreal contribute to Canada's broader healthcare system while navigating local challenges such as language barriers, socioeconomic disparities, and the integration of new technologies in patient care.</w:t>
      </w:r>
    </w:p>
    <w:bookmarkEnd w:id="21"/>
    <w:bookmarkStart w:id="22" w:name="methodology"/>
    <w:p>
      <w:pPr>
        <w:pStyle w:val="Heading2"/>
      </w:pPr>
      <w:r>
        <w:t xml:space="preserve">Methodology</w:t>
      </w:r>
    </w:p>
    <w:p>
      <w:pPr>
        <w:pStyle w:val="FirstParagraph"/>
      </w:pPr>
      <w:r>
        <w:t xml:space="preserve">To develop this Undergraduate Thesis, a mixed-methods approach was employed. Qualitative data were gathered through interviews with optometrists practicing in Montreal and an analysis of publicly available reports from the Quebec Ministry of Health and Social Services. Quantitative data included statistical information on the number of optometric clinics, patient visits, and healthcare policies specific to Montreal. Additionally, academic literature on optometry in Canada was reviewed to contextualize findings within national trends.</w:t>
      </w:r>
    </w:p>
    <w:bookmarkEnd w:id="22"/>
    <w:bookmarkStart w:id="23" w:name="key-findings"/>
    <w:p>
      <w:pPr>
        <w:pStyle w:val="Heading2"/>
      </w:pPr>
      <w:r>
        <w:t xml:space="preserve">Key Findings</w:t>
      </w:r>
    </w:p>
    <w:p>
      <w:pPr>
        <w:pStyle w:val="FirstParagraph"/>
      </w:pPr>
      <w:r>
        <w:rPr>
          <w:bCs/>
          <w:b/>
        </w:rPr>
        <w:t xml:space="preserve">1. Demographic Diversity in Montreal:</w:t>
      </w:r>
      <w:r>
        <w:t xml:space="preserve"> </w:t>
      </w:r>
      <w:r>
        <w:t xml:space="preserve">Montreal’s population is one of the most diverse in Canada, with significant proportions of immigrants and Francophone communities. This diversity influences the demand for optometric services, as optometrists must often provide care in both English and French while accommodating cultural preferences for treatment.</w:t>
      </w:r>
    </w:p>
    <w:p>
      <w:pPr>
        <w:pStyle w:val="BodyText"/>
      </w:pPr>
      <w:r>
        <w:rPr>
          <w:bCs/>
          <w:b/>
        </w:rPr>
        <w:t xml:space="preserve">2. Healthcare Policy Framework:</w:t>
      </w:r>
      <w:r>
        <w:t xml:space="preserve"> </w:t>
      </w:r>
      <w:r>
        <w:t xml:space="preserve">In Quebec, optometrists are regulated by the Ordre des optométristes du Québec (OOQ) and operate under a system that emphasizes public health priorities. Montreal’s healthcare policies prioritize preventive care, which aligns with the role of optometrists in early detection of conditions like glaucoma and diabetic retinopathy.</w:t>
      </w:r>
    </w:p>
    <w:p>
      <w:pPr>
        <w:pStyle w:val="BodyText"/>
      </w:pPr>
      <w:r>
        <w:rPr>
          <w:bCs/>
          <w:b/>
        </w:rPr>
        <w:t xml:space="preserve">3. Technological Advancements:</w:t>
      </w:r>
      <w:r>
        <w:t xml:space="preserve"> </w:t>
      </w:r>
      <w:r>
        <w:t xml:space="preserve">Montreal is a hub for innovation, and optometric clinics in the city are increasingly adopting advanced technologies such as digital eye exams and AI-driven diagnostic tools. These innovations improve efficiency but also require ongoing education for optometrists to stay current.</w:t>
      </w:r>
    </w:p>
    <w:bookmarkEnd w:id="23"/>
    <w:bookmarkStart w:id="24" w:name="analysis-of-optometrist-contributions"/>
    <w:p>
      <w:pPr>
        <w:pStyle w:val="Heading2"/>
      </w:pPr>
      <w:r>
        <w:t xml:space="preserve">Analysis of Optometrist Contributions</w:t>
      </w:r>
    </w:p>
    <w:p>
      <w:pPr>
        <w:pStyle w:val="FirstParagraph"/>
      </w:pPr>
      <w:r>
        <w:t xml:space="preserve">Optometrists in Montreal serve as frontline healthcare providers, addressing both acute and chronic vision issues. Their work is integral to Canada’s decentralized healthcare model, where private practice and public health programs coexist. For example, optometrists often collaborate with ophthalmologists at institutions like the McGill University Health Centre (MUHC) to provide comprehensive care for patients with complex eye conditions.</w:t>
      </w:r>
    </w:p>
    <w:p>
      <w:pPr>
        <w:pStyle w:val="BodyText"/>
      </w:pPr>
      <w:r>
        <w:t xml:space="preserve">One significant challenge in Montreal is ensuring access to optometric care for low-income residents. While Quebec’s provincial healthcare plan covers certain vision services, gaps remain, particularly for children and seniors. Private insurance coverage varies widely, and some optometrists in Montreal have initiated community outreach programs to bridge these disparities.</w:t>
      </w:r>
    </w:p>
    <w:bookmarkEnd w:id="24"/>
    <w:bookmarkStart w:id="25" w:name="discussion"/>
    <w:p>
      <w:pPr>
        <w:pStyle w:val="Heading2"/>
      </w:pPr>
      <w:r>
        <w:t xml:space="preserve">Discussion</w:t>
      </w:r>
    </w:p>
    <w:p>
      <w:pPr>
        <w:pStyle w:val="FirstParagraph"/>
      </w:pPr>
      <w:r>
        <w:t xml:space="preserve">The findings underscore the importance of optometrists in Montreal as both clinicians and advocates for vision health. Their role extends beyond traditional eye exams to include educating patients about preventive care and participating in public health initiatives. For instance, Montreal’s optometrists have been instrumental in raising awareness about the risks of prolonged screen time among students, a concern exacerbated by the rise of remote learning post-pandemic.</w:t>
      </w:r>
    </w:p>
    <w:p>
      <w:pPr>
        <w:pStyle w:val="BodyText"/>
      </w:pPr>
      <w:r>
        <w:t xml:space="preserve">Additionally, this thesis highlights the need for policy reforms to better integrate optometrists into Quebec’s healthcare system. While current regulations ensure high standards of care, there is room for improvement in areas such as funding for public clinics and cross-sector collaboration between optometrists and primary care physicians.</w:t>
      </w:r>
    </w:p>
    <w:bookmarkEnd w:id="25"/>
    <w:bookmarkStart w:id="26" w:name="conclusion"/>
    <w:p>
      <w:pPr>
        <w:pStyle w:val="Heading2"/>
      </w:pPr>
      <w:r>
        <w:t xml:space="preserve">Conclusion</w:t>
      </w:r>
    </w:p>
    <w:p>
      <w:pPr>
        <w:pStyle w:val="FirstParagraph"/>
      </w:pPr>
      <w:r>
        <w:t xml:space="preserve">In conclusion, this Undergraduate Thesis demonstrates that optometrists are indispensable to the healthcare landscape of Canada Montreal. Their ability to adapt to the city’s cultural diversity, technological advancements, and policy frameworks positions them as key players in ensuring equitable access to vision care. As Montreal continues to grow and evolve, the role of optometrists will remain central to both individual well-being and public health outcomes in Canada. Future research should explore the long-term impacts of emerging technologies on optometric practice and the potential for expanding optometrists’ roles in addressing systemic healthcare inequities.</w:t>
      </w:r>
    </w:p>
    <w:bookmarkEnd w:id="26"/>
    <w:bookmarkStart w:id="27" w:name="references"/>
    <w:p>
      <w:pPr>
        <w:pStyle w:val="Heading2"/>
      </w:pPr>
      <w:r>
        <w:t xml:space="preserve">References</w:t>
      </w:r>
    </w:p>
    <w:p>
      <w:pPr>
        <w:numPr>
          <w:ilvl w:val="0"/>
          <w:numId w:val="1001"/>
        </w:numPr>
        <w:pStyle w:val="Compact"/>
      </w:pPr>
      <w:r>
        <w:t xml:space="preserve">Ordre des optométristes du Québec (OOQ). (n.d.). About Optometry in Quebec. https://www.optometrie.qc.ca</w:t>
      </w:r>
    </w:p>
    <w:p>
      <w:pPr>
        <w:numPr>
          <w:ilvl w:val="0"/>
          <w:numId w:val="1001"/>
        </w:numPr>
        <w:pStyle w:val="Compact"/>
      </w:pPr>
      <w:r>
        <w:t xml:space="preserve">Quebec Ministry of Health and Social Services. (2023). Vision Care Policy Framework. Montreal: Government Publications.</w:t>
      </w:r>
    </w:p>
    <w:p>
      <w:pPr>
        <w:numPr>
          <w:ilvl w:val="0"/>
          <w:numId w:val="1001"/>
        </w:numPr>
        <w:pStyle w:val="Compact"/>
      </w:pPr>
      <w:r>
        <w:t xml:space="preserve">Bernstein, R., &amp; Kallweit, M. (2019). Eye Care in Canada: Challenges and Opportunities for Optometrists.</w:t>
      </w:r>
      <w:r>
        <w:t xml:space="preserve"> </w:t>
      </w:r>
      <w:r>
        <w:rPr>
          <w:iCs/>
          <w:i/>
        </w:rPr>
        <w:t xml:space="preserve">Journal of Canadian Healthcare Innovation</w:t>
      </w:r>
      <w:r>
        <w:t xml:space="preserve">, 12(3), 45-60.</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Optometrists in Canada Montreal</dc:title>
  <dc:creator/>
  <dc:language>en</dc:language>
  <cp:keywords/>
  <dcterms:created xsi:type="dcterms:W3CDTF">2026-07-20T08:15:16Z</dcterms:created>
  <dcterms:modified xsi:type="dcterms:W3CDTF">2026-07-20T08:15:16Z</dcterms:modified>
</cp:coreProperties>
</file>

<file path=docProps/custom.xml><?xml version="1.0" encoding="utf-8"?>
<Properties xmlns="http://schemas.openxmlformats.org/officeDocument/2006/custom-properties" xmlns:vt="http://schemas.openxmlformats.org/officeDocument/2006/docPropsVTypes"/>
</file>