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Optometrist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12778d68d9808ddcb7f4c0cabb17b5a0a32fb11"/>
    <w:p>
      <w:pPr>
        <w:pStyle w:val="Heading1"/>
      </w:pPr>
      <w:r>
        <w:t xml:space="preserve">Undergraduate Thesis: The Role and Impact of an Optometrist in Canada, Toronto</w:t>
      </w:r>
    </w:p>
    <w:bookmarkStart w:id="20" w:name="abstract"/>
    <w:p>
      <w:pPr>
        <w:pStyle w:val="Heading2"/>
      </w:pPr>
      <w:r>
        <w:t xml:space="preserve">Abstract</w:t>
      </w:r>
    </w:p>
    <w:p>
      <w:pPr>
        <w:pStyle w:val="FirstParagraph"/>
      </w:pPr>
      <w:r>
        <w:t xml:space="preserve">This Undergraduate Thesis explores the critical role of an optometrist within the healthcare system of Canada, with a specific focus on Toronto. As a major urban center in Ontario, Toronto presents unique challenges and opportunities for optometrists due to its diverse population, advanced healthcare infrastructure, and regulatory frameworks. This document examines the educational pathways required to become an optometrist in Canada, the responsibilities of an optometrist in Toronto’s public and private sectors, and the socio-cultural factors influencing eye care accessibility. By analyzing these aspects, this thesis aims to highlight how an optometrist contributes to public health outcomes in Canada Toronto.</w:t>
      </w:r>
    </w:p>
    <w:bookmarkEnd w:id="20"/>
    <w:bookmarkStart w:id="21" w:name="introduction"/>
    <w:p>
      <w:pPr>
        <w:pStyle w:val="Heading2"/>
      </w:pPr>
      <w:r>
        <w:t xml:space="preserve">Introduction</w:t>
      </w:r>
    </w:p>
    <w:p>
      <w:pPr>
        <w:pStyle w:val="FirstParagraph"/>
      </w:pPr>
      <w:r>
        <w:t xml:space="preserve">The field of optometry is integral to the healthcare system in Canada, particularly in cities like Toronto, where the population’s visual health demands are high. An optometrist is a healthcare professional specializing in diagnosing and managing vision disorders, prescribing corrective lenses, and providing preventive care. In Canada Toronto, an optometrist operates within a regulated framework governed by provincial laws and the Canadian Association of Optometrists (CAO). This thesis investigates how the profession of an optometrist intersects with the socio-economic landscape of Toronto, emphasizing its importance in addressing disparities in eye care access.</w:t>
      </w:r>
    </w:p>
    <w:bookmarkEnd w:id="21"/>
    <w:bookmarkStart w:id="22" w:name="education-and-certification-requirements"/>
    <w:p>
      <w:pPr>
        <w:pStyle w:val="Heading2"/>
      </w:pPr>
      <w:r>
        <w:t xml:space="preserve">Education and Certification Requirements</w:t>
      </w:r>
    </w:p>
    <w:p>
      <w:pPr>
        <w:pStyle w:val="FirstParagraph"/>
      </w:pPr>
      <w:r>
        <w:t xml:space="preserve">To practice as an optometrist in Canada Toronto, individuals must complete a Doctor of Optometry (OD) degree from an accredited institution. In Canada, this typically requires four years of postgraduate study following a bachelor’s degree. After graduation, candidates must pass the Canadian Association of Optometrists’ examinations and register with the College of Optometrists of Ontario (COO), which oversees licensing and ethical standards in Toronto.</w:t>
      </w:r>
    </w:p>
    <w:p>
      <w:pPr>
        <w:numPr>
          <w:ilvl w:val="0"/>
          <w:numId w:val="1001"/>
        </w:numPr>
        <w:pStyle w:val="Compact"/>
      </w:pPr>
      <w:r>
        <w:rPr>
          <w:bCs/>
          <w:b/>
        </w:rPr>
        <w:t xml:space="preserve">Step 1:</w:t>
      </w:r>
      <w:r>
        <w:t xml:space="preserve"> </w:t>
      </w:r>
      <w:r>
        <w:t xml:space="preserve">Complete a pre-optometry undergraduate program (e.g., biology, chemistry).</w:t>
      </w:r>
    </w:p>
    <w:p>
      <w:pPr>
        <w:numPr>
          <w:ilvl w:val="0"/>
          <w:numId w:val="1001"/>
        </w:numPr>
        <w:pStyle w:val="Compact"/>
      </w:pPr>
      <w:r>
        <w:rPr>
          <w:bCs/>
          <w:b/>
        </w:rPr>
        <w:t xml:space="preserve">Step 2:</w:t>
      </w:r>
      <w:r>
        <w:t xml:space="preserve"> </w:t>
      </w:r>
      <w:r>
        <w:t xml:space="preserve">Earn a Doctor of Optometry degree from an accredited university (e.g., University of Waterloo or Western University).</w:t>
      </w:r>
    </w:p>
    <w:p>
      <w:pPr>
        <w:numPr>
          <w:ilvl w:val="0"/>
          <w:numId w:val="1001"/>
        </w:numPr>
        <w:pStyle w:val="Compact"/>
      </w:pPr>
      <w:r>
        <w:rPr>
          <w:bCs/>
          <w:b/>
        </w:rPr>
        <w:t xml:space="preserve">Step 3:</w:t>
      </w:r>
      <w:r>
        <w:t xml:space="preserve"> </w:t>
      </w:r>
      <w:r>
        <w:t xml:space="preserve">Pass the National Optometry Exam and clinical assessments.</w:t>
      </w:r>
    </w:p>
    <w:p>
      <w:pPr>
        <w:numPr>
          <w:ilvl w:val="0"/>
          <w:numId w:val="1001"/>
        </w:numPr>
        <w:pStyle w:val="Compact"/>
      </w:pPr>
      <w:r>
        <w:rPr>
          <w:bCs/>
          <w:b/>
        </w:rPr>
        <w:t xml:space="preserve">Step 4:</w:t>
      </w:r>
      <w:r>
        <w:t xml:space="preserve"> </w:t>
      </w:r>
      <w:r>
        <w:t xml:space="preserve">Register with the College of Optometrists of Ontario to practice in Toronto.</w:t>
      </w:r>
    </w:p>
    <w:bookmarkEnd w:id="22"/>
    <w:bookmarkStart w:id="23" w:name="the-role-of-an-optometrist-in-toronto"/>
    <w:p>
      <w:pPr>
        <w:pStyle w:val="Heading2"/>
      </w:pPr>
      <w:r>
        <w:t xml:space="preserve">The Role of an Optometrist in Toronto</w:t>
      </w:r>
    </w:p>
    <w:p>
      <w:pPr>
        <w:pStyle w:val="FirstParagraph"/>
      </w:pPr>
      <w:r>
        <w:t xml:space="preserve">In Canada Toronto, an optometrist plays a dual role as both a clinical practitioner and a community health advocate. Key responsibilities include:</w:t>
      </w:r>
    </w:p>
    <w:p>
      <w:pPr>
        <w:numPr>
          <w:ilvl w:val="0"/>
          <w:numId w:val="1002"/>
        </w:numPr>
        <w:pStyle w:val="Compact"/>
      </w:pPr>
      <w:r>
        <w:rPr>
          <w:bCs/>
          <w:b/>
        </w:rPr>
        <w:t xml:space="preserve">Diagnosis and Management:</w:t>
      </w:r>
      <w:r>
        <w:t xml:space="preserve"> </w:t>
      </w:r>
      <w:r>
        <w:t xml:space="preserve">Detecting eye diseases such as glaucoma, cataracts, and diabetic retinopathy.</w:t>
      </w:r>
    </w:p>
    <w:p>
      <w:pPr>
        <w:numPr>
          <w:ilvl w:val="0"/>
          <w:numId w:val="1002"/>
        </w:numPr>
        <w:pStyle w:val="Compact"/>
      </w:pPr>
      <w:r>
        <w:rPr>
          <w:bCs/>
          <w:b/>
        </w:rPr>
        <w:t xml:space="preserve">Vision Correction:</w:t>
      </w:r>
      <w:r>
        <w:t xml:space="preserve"> </w:t>
      </w:r>
      <w:r>
        <w:t xml:space="preserve">Prescribing glasses, contact lenses, or refractive surgery consultations.</w:t>
      </w:r>
    </w:p>
    <w:p>
      <w:pPr>
        <w:numPr>
          <w:ilvl w:val="0"/>
          <w:numId w:val="1002"/>
        </w:numPr>
        <w:pStyle w:val="Compact"/>
      </w:pPr>
      <w:r>
        <w:rPr>
          <w:bCs/>
          <w:b/>
        </w:rPr>
        <w:t xml:space="preserve">Patient Education:</w:t>
      </w:r>
      <w:r>
        <w:t xml:space="preserve"> </w:t>
      </w:r>
      <w:r>
        <w:t xml:space="preserve">Educating patients on eye health maintenance and preventive care practices.</w:t>
      </w:r>
    </w:p>
    <w:p>
      <w:pPr>
        <w:numPr>
          <w:ilvl w:val="0"/>
          <w:numId w:val="1002"/>
        </w:numPr>
        <w:pStyle w:val="Compact"/>
      </w:pPr>
      <w:r>
        <w:rPr>
          <w:bCs/>
          <w:b/>
        </w:rPr>
        <w:t xml:space="preserve">Public Health Contributions:</w:t>
      </w:r>
      <w:r>
        <w:t xml:space="preserve"> </w:t>
      </w:r>
      <w:r>
        <w:t xml:space="preserve">Participating in vision screening programs for schools and underserved communities.</w:t>
      </w:r>
    </w:p>
    <w:p>
      <w:pPr>
        <w:pStyle w:val="FirstParagraph"/>
      </w:pPr>
      <w:r>
        <w:t xml:space="preserve">Toronto’s diverse population presents unique challenges for an optometrist. Cultural differences, language barriers, and varying access to healthcare resources require tailored approaches to patient care. Additionally, urban environments increase exposure to digital screen use, which has led to a rise in cases of computer vision syndrome among Toronto residents.</w:t>
      </w:r>
    </w:p>
    <w:bookmarkEnd w:id="23"/>
    <w:bookmarkStart w:id="24" w:name="X54b1f24e91072d9f2c6bc1b095bb73afaf86f64"/>
    <w:p>
      <w:pPr>
        <w:pStyle w:val="Heading2"/>
      </w:pPr>
      <w:r>
        <w:t xml:space="preserve">Challenges Faced by Optometrists in Toronto</w:t>
      </w:r>
    </w:p>
    <w:p>
      <w:pPr>
        <w:pStyle w:val="FirstParagraph"/>
      </w:pPr>
      <w:r>
        <w:t xml:space="preserve">Despite the demand for optometric services in Canada Toronto, practitioners face several challenges:</w:t>
      </w:r>
    </w:p>
    <w:p>
      <w:pPr>
        <w:numPr>
          <w:ilvl w:val="0"/>
          <w:numId w:val="1003"/>
        </w:numPr>
        <w:pStyle w:val="Compact"/>
      </w:pPr>
      <w:r>
        <w:rPr>
          <w:bCs/>
          <w:b/>
        </w:rPr>
        <w:t xml:space="preserve">High Patient Volume:</w:t>
      </w:r>
      <w:r>
        <w:t xml:space="preserve"> </w:t>
      </w:r>
      <w:r>
        <w:t xml:space="preserve">Urban centers like Toronto experience high demand for eye care due to population density.</w:t>
      </w:r>
    </w:p>
    <w:p>
      <w:pPr>
        <w:numPr>
          <w:ilvl w:val="0"/>
          <w:numId w:val="1003"/>
        </w:numPr>
        <w:pStyle w:val="Compact"/>
      </w:pPr>
      <w:r>
        <w:rPr>
          <w:bCs/>
          <w:b/>
        </w:rPr>
        <w:t xml:space="preserve">Cultural Sensitivity:</w:t>
      </w:r>
      <w:r>
        <w:t xml:space="preserve"> </w:t>
      </w:r>
      <w:r>
        <w:t xml:space="preserve">Addressing health disparities among immigrant populations requires culturally competent care.</w:t>
      </w:r>
    </w:p>
    <w:p>
      <w:pPr>
        <w:numPr>
          <w:ilvl w:val="0"/>
          <w:numId w:val="1003"/>
        </w:numPr>
        <w:pStyle w:val="Compact"/>
      </w:pPr>
      <w:r>
        <w:rPr>
          <w:bCs/>
          <w:b/>
        </w:rPr>
        <w:t xml:space="preserve">Economic Pressures:</w:t>
      </w:r>
      <w:r>
        <w:t xml:space="preserve"> </w:t>
      </w:r>
      <w:r>
        <w:t xml:space="preserve">Balancing profitability with affordable services in a competitive market.</w:t>
      </w:r>
    </w:p>
    <w:p>
      <w:pPr>
        <w:pStyle w:val="FirstParagraph"/>
      </w:pPr>
      <w:r>
        <w:t xml:space="preserve">The College of Optometrists of Ontario mandates continued professional development (CPD) to ensure that optometrists in Toronto remain updated on the latest advancements in eye care technology and treatment protocols. This requirement underscores the need for adaptability within the profession.</w:t>
      </w:r>
    </w:p>
    <w:bookmarkEnd w:id="24"/>
    <w:bookmarkStart w:id="25" w:name="opportunities-and-innovations"/>
    <w:p>
      <w:pPr>
        <w:pStyle w:val="Heading2"/>
      </w:pPr>
      <w:r>
        <w:t xml:space="preserve">Opportunities and Innovations</w:t>
      </w:r>
    </w:p>
    <w:p>
      <w:pPr>
        <w:pStyle w:val="FirstParagraph"/>
      </w:pPr>
      <w:r>
        <w:t xml:space="preserve">Toronto’s status as a global hub for healthcare innovation offers numerous opportunities for an optometrist. Collaborations with institutions like the University Health Network (UHN) and Sunnybrook Health Sciences Centre enable optometrists to engage in research on emerging technologies, such as AI-driven diagnostic tools for vision disorders. Furthermore, telemedicine platforms have expanded access to eye care services, particularly for remote or underserved neighborhoods within Toronto.</w:t>
      </w:r>
    </w:p>
    <w:p>
      <w:pPr>
        <w:pStyle w:val="BodyText"/>
      </w:pPr>
      <w:r>
        <w:t xml:space="preserve">The city’s multicultural environment also fosters innovation in patient outreach. For example, some optometrists in Toronto offer multilingual services or partner with community organizations to address health inequities among visible minorities.</w:t>
      </w:r>
    </w:p>
    <w:bookmarkEnd w:id="25"/>
    <w:bookmarkStart w:id="26" w:name="conclusion"/>
    <w:p>
      <w:pPr>
        <w:pStyle w:val="Heading2"/>
      </w:pPr>
      <w:r>
        <w:t xml:space="preserve">Conclusion</w:t>
      </w:r>
    </w:p>
    <w:p>
      <w:pPr>
        <w:pStyle w:val="FirstParagraph"/>
      </w:pPr>
      <w:r>
        <w:t xml:space="preserve">This Undergraduate Thesis highlights the indispensable role of an optometrist in Canada Toronto’s healthcare ecosystem. From addressing the unique needs of a diverse population to leveraging technological advancements, optometrists contribute significantly to improving public health outcomes. As Toronto continues to evolve, the profession of an optometrist must adapt to new challenges while upholding ethical standards and patient-centered care. Future research should explore how policy changes or resource allocation can further enhance access to eye care services in urban centers like Toronto.</w:t>
      </w:r>
    </w:p>
    <w:bookmarkEnd w:id="26"/>
    <w:bookmarkStart w:id="27" w:name="references"/>
    <w:p>
      <w:pPr>
        <w:pStyle w:val="Heading2"/>
      </w:pPr>
      <w:r>
        <w:t xml:space="preserve">References</w:t>
      </w:r>
    </w:p>
    <w:p>
      <w:pPr>
        <w:numPr>
          <w:ilvl w:val="0"/>
          <w:numId w:val="1004"/>
        </w:numPr>
        <w:pStyle w:val="Compact"/>
      </w:pPr>
      <w:r>
        <w:t xml:space="preserve">College of Optometrists of Ontario (COO). (n.d.).</w:t>
      </w:r>
      <w:r>
        <w:t xml:space="preserve"> </w:t>
      </w:r>
      <w:r>
        <w:rPr>
          <w:iCs/>
          <w:i/>
        </w:rPr>
        <w:t xml:space="preserve">Licensing and Regulation</w:t>
      </w:r>
      <w:r>
        <w:t xml:space="preserve">. Retrieved from https://www.optometryontario.ca/</w:t>
      </w:r>
    </w:p>
    <w:p>
      <w:pPr>
        <w:numPr>
          <w:ilvl w:val="0"/>
          <w:numId w:val="1004"/>
        </w:numPr>
        <w:pStyle w:val="Compact"/>
      </w:pPr>
      <w:r>
        <w:t xml:space="preserve">Canadian Association of Optometrists. (2023).</w:t>
      </w:r>
      <w:r>
        <w:t xml:space="preserve"> </w:t>
      </w:r>
      <w:r>
        <w:rPr>
          <w:iCs/>
          <w:i/>
        </w:rPr>
        <w:t xml:space="preserve">Optometry in Canada: A National Overview</w:t>
      </w:r>
      <w:r>
        <w:t xml:space="preserve">.</w:t>
      </w:r>
    </w:p>
    <w:p>
      <w:pPr>
        <w:numPr>
          <w:ilvl w:val="0"/>
          <w:numId w:val="1004"/>
        </w:numPr>
        <w:pStyle w:val="Compact"/>
      </w:pPr>
      <w:r>
        <w:t xml:space="preserve">Toronto Public Health. (2023).</w:t>
      </w:r>
      <w:r>
        <w:t xml:space="preserve"> </w:t>
      </w:r>
      <w:r>
        <w:rPr>
          <w:iCs/>
          <w:i/>
        </w:rPr>
        <w:t xml:space="preserve">Eye Health and Vision Screening Programs in Toronto</w:t>
      </w:r>
      <w:r>
        <w:t xml:space="preserve">.</w:t>
      </w:r>
    </w:p>
    <w:p>
      <w:pPr>
        <w:pStyle w:val="FirstParagraph"/>
      </w:pPr>
      <w:r>
        <w:rPr>
          <w:bCs/>
          <w:b/>
        </w:rPr>
        <w:t xml:space="preserve">Note:</w:t>
      </w:r>
      <w:r>
        <w:t xml:space="preserve"> </w:t>
      </w:r>
      <w:r>
        <w:t xml:space="preserve">This document is a sample Undergraduate Thesis tailored to the context of an optometrist in Canada Toronto. It combines academic rigor with practical insights relevant to the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Optometrist in Canada Toronto</dc:title>
  <dc:creator/>
  <dc:language>en</dc:language>
  <cp:keywords/>
  <dcterms:created xsi:type="dcterms:W3CDTF">2026-07-20T06:26:03Z</dcterms:created>
  <dcterms:modified xsi:type="dcterms:W3CDTF">2026-07-20T06:26:03Z</dcterms:modified>
</cp:coreProperties>
</file>

<file path=docProps/custom.xml><?xml version="1.0" encoding="utf-8"?>
<Properties xmlns="http://schemas.openxmlformats.org/officeDocument/2006/custom-properties" xmlns:vt="http://schemas.openxmlformats.org/officeDocument/2006/docPropsVTypes"/>
</file>