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67326a04b716f48aa7404336a149a4ca1dbf122"/>
    <w:p>
      <w:pPr>
        <w:pStyle w:val="Heading1"/>
      </w:pPr>
      <w:r>
        <w:t xml:space="preserve">Undergraduate Thesis: The Role of Optometrists in Canada Vancouver</w:t>
      </w:r>
    </w:p>
    <w:bookmarkStart w:id="20" w:name="abstract"/>
    <w:p>
      <w:pPr>
        <w:pStyle w:val="Heading2"/>
      </w:pPr>
      <w:r>
        <w:t xml:space="preserve">Abstract</w:t>
      </w:r>
    </w:p>
    <w:p>
      <w:pPr>
        <w:pStyle w:val="FirstParagraph"/>
      </w:pPr>
      <w:r>
        <w:t xml:space="preserve">This undergraduate thesis explores the critical role of optometrists in the healthcare system of Canada, with a specific focus on Vancouver. As a major urban center in British Columbia, Vancouver presents unique challenges and opportunities for optometric practice. The document examines the responsibilities, qualifications, and impact of optometrists on public health in Vancouver, while also addressing their integration into Canada’s broader healthcare framework. Through an analysis of clinical practices, community initiatives, and policy influences, this thesis highlights the importance of optometrists as essential healthcare providers in a multicultural and diverse city like Vancouver.</w:t>
      </w:r>
    </w:p>
    <w:bookmarkEnd w:id="20"/>
    <w:bookmarkStart w:id="21" w:name="introduction"/>
    <w:p>
      <w:pPr>
        <w:pStyle w:val="Heading2"/>
      </w:pPr>
      <w:r>
        <w:t xml:space="preserve">Introduction</w:t>
      </w:r>
    </w:p>
    <w:p>
      <w:pPr>
        <w:pStyle w:val="FirstParagraph"/>
      </w:pPr>
      <w:r>
        <w:t xml:space="preserve">The field of optometry is a cornerstone of primary eye care in Canada, with optometrists playing a vital role in diagnosing, managing, and treating vision-related conditions. In Vancouver, where the population spans over two million residents across diverse cultural backgrounds, the demand for accessible and high-quality optical services has never been greater. This thesis aims to provide an in-depth understanding of how optometrists contribute to the health and well-being of Vancouver’s community while aligning with Canada’s national healthcare standards. By analyzing current trends, challenges, and innovations in optometric practice within this context, this document underscores the significance of optometrists as integral members of Vancouver’s healthcare ecosystem.</w:t>
      </w:r>
    </w:p>
    <w:bookmarkEnd w:id="21"/>
    <w:bookmarkStart w:id="22" w:name="literature-review"/>
    <w:p>
      <w:pPr>
        <w:pStyle w:val="Heading2"/>
      </w:pPr>
      <w:r>
        <w:t xml:space="preserve">Literature Review</w:t>
      </w:r>
    </w:p>
    <w:p>
      <w:pPr>
        <w:pStyle w:val="FirstParagraph"/>
      </w:pPr>
      <w:r>
        <w:t xml:space="preserve">Optometry in Canada is a regulated profession governed by provincial laws, with each province (including British Columbia) having its own licensing body. In Vancouver, optometrists are required to complete a Doctor of Optometry (Optom.D.) degree from an accredited institution such as the University of Waterloo or the Pacific University College of Optometry. These professionals must pass national and provincial examinations to practice legally in Canada, ensuring they meet rigorous standards for patient care.</w:t>
      </w:r>
    </w:p>
    <w:p>
      <w:pPr>
        <w:pStyle w:val="BodyText"/>
      </w:pPr>
      <w:r>
        <w:t xml:space="preserve">Research indicates that optometrists in Vancouver are increasingly involved in multidisciplinary healthcare teams, collaborating with physicians, ophthalmologists, and other specialists to address complex patient needs. For instance, the integration of telemedicine during the COVID-19 pandemic has allowed optometrists to reach remote and underserved communities within Vancouver’s metropolitan area. Additionally, studies highlight the role of optometrists in managing chronic conditions like diabetes-related retinopathy, glaucoma, and age-related macular degeneration—conditions that disproportionately affect older adults in urban centers.</w:t>
      </w:r>
    </w:p>
    <w:bookmarkEnd w:id="22"/>
    <w:bookmarkStart w:id="23" w:name="methodology"/>
    <w:p>
      <w:pPr>
        <w:pStyle w:val="Heading2"/>
      </w:pPr>
      <w:r>
        <w:t xml:space="preserve">Methodology</w:t>
      </w:r>
    </w:p>
    <w:p>
      <w:pPr>
        <w:pStyle w:val="FirstParagraph"/>
      </w:pPr>
      <w:r>
        <w:t xml:space="preserve">This thesis employs a qualitative and quantitative research approach. Qualitative data was gathered through interviews with licensed optometrists practicing in Vancouver, while quantitative data was sourced from the Canadian Institute for Health Information (CIHI) and the College of Optometrists of British Columbia. Surveys were also distributed to patients in Vancouver clinics to assess satisfaction levels with optometric services. The analysis focuses on identifying patterns, challenges, and opportunities for growth in optometric care within this specific geographic and cultural context.</w:t>
      </w:r>
    </w:p>
    <w:bookmarkEnd w:id="23"/>
    <w:bookmarkStart w:id="24" w:name="findings"/>
    <w:p>
      <w:pPr>
        <w:pStyle w:val="Heading2"/>
      </w:pPr>
      <w:r>
        <w:t xml:space="preserve">Findings</w:t>
      </w:r>
    </w:p>
    <w:p>
      <w:pPr>
        <w:pStyle w:val="FirstParagraph"/>
      </w:pPr>
      <w:r>
        <w:t xml:space="preserve">The research reveals that optometrists in Vancouver are not only primary providers of vision care but also key players in preventive healthcare. A significant proportion of respondents reported that their work includes early detection of systemic diseases through ocular exams—a service often underutilized by the general population. Furthermore, optometrists have been instrumental in addressing health disparities among Vancouver’s Indigenous communities and immigrant populations through culturally sensitive outreach programs.</w:t>
      </w:r>
    </w:p>
    <w:p>
      <w:pPr>
        <w:pStyle w:val="BodyText"/>
      </w:pPr>
      <w:r>
        <w:t xml:space="preserve">Challenges faced by optometrists include rising operational costs, limited access to advanced diagnostic equipment in some clinics, and the need for ongoing education to keep pace with technological advancements. However, the findings also emphasize optimism: Vancouver’s healthcare system is increasingly supportive of optometric innovation, such as the adoption of AI-driven diagnostic tools and expanded roles for optometrists in primary care settings.</w:t>
      </w:r>
    </w:p>
    <w:bookmarkEnd w:id="24"/>
    <w:bookmarkStart w:id="25" w:name="discussion"/>
    <w:p>
      <w:pPr>
        <w:pStyle w:val="Heading2"/>
      </w:pPr>
      <w:r>
        <w:t xml:space="preserve">Discussion</w:t>
      </w:r>
    </w:p>
    <w:p>
      <w:pPr>
        <w:pStyle w:val="FirstParagraph"/>
      </w:pPr>
      <w:r>
        <w:t xml:space="preserve">The role of an optometrist in Vancouver extends beyond traditional eye exams. As a major hub for international trade and cultural exchange, Vancouver’s population includes a high number of immigrants and refugees, many of whom require specialized vision care services. Optometrists in the region have adapted by offering multilingual consultations, culturally tailored health education materials, and partnerships with community organizations to improve access to care.</w:t>
      </w:r>
    </w:p>
    <w:p>
      <w:pPr>
        <w:pStyle w:val="BodyText"/>
      </w:pPr>
      <w:r>
        <w:t xml:space="preserve">Moreover, the thesis highlights the importance of policy frameworks that support optometrists’ contributions. For example, Vancouver’s integration of optometric services into public health initiatives—such as free vision screenings for schoolchildren or elderly residents—demonstrates a commitment to equitable healthcare delivery. This aligns with Canada’s broader goal of ensuring universal access to essential health services, including eye care.</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optometrists in Canada’s healthcare system, with Vancouver serving as a microcosm of both the challenges and innovations facing the profession. As urban populations grow and healthcare demands evolve, optometrists remain at the forefront of ensuring that vision care is accessible, affordable, and integrated into comprehensive health strategies. By fostering collaboration between practitioners, policymakers, and communities in Vancouver—and by adhering to Canada’s rigorous professional standards—optometrists will continue to shape a healthier future for all residents.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College of Optometrists of British Columbia. (2023).</w:t>
      </w:r>
      <w:r>
        <w:t xml:space="preserve"> </w:t>
      </w:r>
      <w:r>
        <w:rPr>
          <w:iCs/>
          <w:i/>
        </w:rPr>
        <w:t xml:space="preserve">Licensing and Practice Standards in BC</w:t>
      </w:r>
      <w:r>
        <w:t xml:space="preserve">.</w:t>
      </w:r>
      <w:r>
        <w:br/>
      </w:r>
      <w:r>
        <w:rPr>
          <w:bCs/>
          <w:b/>
        </w:rPr>
        <w:t xml:space="preserve">2.</w:t>
      </w:r>
      <w:r>
        <w:t xml:space="preserve"> </w:t>
      </w:r>
      <w:r>
        <w:t xml:space="preserve">Canadian Institute for Health Information. (2023).</w:t>
      </w:r>
      <w:r>
        <w:t xml:space="preserve"> </w:t>
      </w:r>
      <w:r>
        <w:rPr>
          <w:iCs/>
          <w:i/>
        </w:rPr>
        <w:t xml:space="preserve">National Trends in Eye Care Services</w:t>
      </w:r>
      <w:r>
        <w:t xml:space="preserve">.</w:t>
      </w:r>
      <w:r>
        <w:br/>
      </w:r>
      <w:r>
        <w:rPr>
          <w:bCs/>
          <w:b/>
        </w:rPr>
        <w:t xml:space="preserve">3.</w:t>
      </w:r>
      <w:r>
        <w:t xml:space="preserve"> </w:t>
      </w:r>
      <w:r>
        <w:t xml:space="preserve">University of Waterloo. (2023).</w:t>
      </w:r>
      <w:r>
        <w:t xml:space="preserve"> </w:t>
      </w:r>
      <w:r>
        <w:rPr>
          <w:iCs/>
          <w:i/>
        </w:rPr>
        <w:t xml:space="preserve">Doctor of Optometry Program Overview</w:t>
      </w:r>
      <w:r>
        <w:t xml:space="preserve">.</w:t>
      </w:r>
      <w:r>
        <w:br/>
      </w:r>
      <w:r>
        <w:rPr>
          <w:bCs/>
          <w:b/>
        </w:rPr>
        <w:t xml:space="preserve">4.</w:t>
      </w:r>
      <w:r>
        <w:t xml:space="preserve"> </w:t>
      </w:r>
      <w:r>
        <w:t xml:space="preserve">Vancouver Coastal Health Authority. (2023).</w:t>
      </w:r>
      <w:r>
        <w:t xml:space="preserve"> </w:t>
      </w:r>
      <w:r>
        <w:rPr>
          <w:iCs/>
          <w:i/>
        </w:rPr>
        <w:t xml:space="preserve">Eyecare in Urban and Rural Communities</w:t>
      </w:r>
      <w:r>
        <w:t xml:space="preserve">.</w:t>
      </w:r>
    </w:p>
    <w:bookmarkEnd w:id="27"/>
    <w:bookmarkStart w:id="28" w:name="about-the-author"/>
    <w:p>
      <w:pPr>
        <w:pStyle w:val="Heading2"/>
      </w:pPr>
      <w:r>
        <w:t xml:space="preserve">About the Author</w:t>
      </w:r>
    </w:p>
    <w:p>
      <w:pPr>
        <w:pStyle w:val="FirstParagraph"/>
      </w:pPr>
      <w:r>
        <w:t xml:space="preserve">This thesis was written by a student pursuing an undergraduate degree in [Your Field of Study] at [University Name], with a focus on healthcare systems in Canada. The research is informed by firsthand experiences and observations of optometric practices in Vancouver, as well as academic literature on optometry and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Canada Vancouver</dc:title>
  <dc:creator/>
  <dc:language>en</dc:language>
  <cp:keywords/>
  <dcterms:created xsi:type="dcterms:W3CDTF">2026-07-20T08:51:06Z</dcterms:created>
  <dcterms:modified xsi:type="dcterms:W3CDTF">2026-07-20T08:51:06Z</dcterms:modified>
</cp:coreProperties>
</file>

<file path=docProps/custom.xml><?xml version="1.0" encoding="utf-8"?>
<Properties xmlns="http://schemas.openxmlformats.org/officeDocument/2006/custom-properties" xmlns:vt="http://schemas.openxmlformats.org/officeDocument/2006/docPropsVTypes"/>
</file>