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China</w:t>
      </w:r>
      <w:r>
        <w:t xml:space="preserve"> </w:t>
      </w:r>
      <w:r>
        <w:t xml:space="preserve">Beijing's</w:t>
      </w:r>
      <w:r>
        <w:t xml:space="preserve"> </w:t>
      </w:r>
      <w:r>
        <w:t xml:space="preserve">Healthcare</w:t>
      </w:r>
      <w:r>
        <w:t xml:space="preserve"> </w:t>
      </w:r>
      <w:r>
        <w:t xml:space="preserve">System</w:t>
      </w:r>
    </w:p>
    <w:p>
      <w:pPr>
        <w:pStyle w:val="FirstParagraph"/>
      </w:pPr>
      <w:r>
        <w:t xml:space="preserve">```html</w:t>
      </w:r>
    </w:p>
    <w:bookmarkStart w:id="29" w:name="X81fab8c9af3309c211f61228db96a42441d953d"/>
    <w:p>
      <w:pPr>
        <w:pStyle w:val="Heading1"/>
      </w:pPr>
      <w:r>
        <w:t xml:space="preserve">Undergraduate Thesis: The Role of Optometrists in China Beijing's Healthcare System</w:t>
      </w:r>
    </w:p>
    <w:bookmarkStart w:id="20" w:name="abstract"/>
    <w:p>
      <w:pPr>
        <w:pStyle w:val="Heading2"/>
      </w:pPr>
      <w:r>
        <w:t xml:space="preserve">Abstract</w:t>
      </w:r>
    </w:p>
    <w:p>
      <w:pPr>
        <w:pStyle w:val="FirstParagraph"/>
      </w:pPr>
      <w:r>
        <w:t xml:space="preserve">This Undergraduate Thesis explores the critical role of optometrists in addressing visual health challenges within the rapidly evolving healthcare landscape of China Beijing. As urbanization accelerates and population demographics shift, the demand for specialized eye care services has surged. This study investigates how optometrists contribute to public health initiatives, education, and policy implementation in Beijing. It also analyzes challenges such as regulatory frameworks, workforce distribution, and technological advancements shaping the profession. The findings emphasize the importance of integrating optometry into China's healthcare system to ensure equitable access to vision care for Beijing's diverse population.</w:t>
      </w:r>
    </w:p>
    <w:bookmarkEnd w:id="20"/>
    <w:bookmarkStart w:id="21" w:name="introduction"/>
    <w:p>
      <w:pPr>
        <w:pStyle w:val="Heading2"/>
      </w:pPr>
      <w:r>
        <w:t xml:space="preserve">Introduction</w:t>
      </w:r>
    </w:p>
    <w:p>
      <w:pPr>
        <w:pStyle w:val="FirstParagraph"/>
      </w:pPr>
      <w:r>
        <w:t xml:space="preserve">The field of optometry has gained increasing recognition in recent years, particularly in China, where the aging population and rising prevalence of ocular diseases necessitate specialized expertise. Beijing, as a global hub for medical innovation and a densely populated urban center, presents unique opportunities and challenges for optometrists. This Undergraduate Thesis aims to evaluate the current state of optometry practice in Beijing, focusing on how optometrists navigate regulatory environments, contribute to healthcare policies, and meet the needs of an expanding patient base. The study is structured into four key sections: a review of existing literature on optometry in China, an analysis of Beijing-specific challenges and opportunities, case studies from local clinics and universities, and recommendations for future development.</w:t>
      </w:r>
    </w:p>
    <w:bookmarkEnd w:id="21"/>
    <w:bookmarkStart w:id="22" w:name="literature-review"/>
    <w:p>
      <w:pPr>
        <w:pStyle w:val="Heading2"/>
      </w:pPr>
      <w:r>
        <w:t xml:space="preserve">Literature Review</w:t>
      </w:r>
    </w:p>
    <w:p>
      <w:pPr>
        <w:pStyle w:val="FirstParagraph"/>
      </w:pPr>
      <w:r>
        <w:t xml:space="preserve">The role of optometrists in China has evolved significantly over the past two decades. Traditionally, eye care was managed by ophthalmologists, but the growing complexity of vision-related health issues—such as myopia and diabetic retinopathy—has underscored the need for optometrists. According to the Chinese Ministry of Health (2021), Beijing leads national efforts in integrating optometry into primary healthcare systems, with over 300 licensed optometry clinics operating across districts like Chaoyang and Haidian. Academic institutions such as Peking University’s School of Medicine have also expanded optometry programs, reflecting the field's growing academic and clinical relevance.</w:t>
      </w:r>
    </w:p>
    <w:p>
      <w:pPr>
        <w:pStyle w:val="BodyText"/>
      </w:pPr>
      <w:r>
        <w:t xml:space="preserve">Studies highlight that Beijing’s optometrists face dual challenges: adapting to strict national regulations (e.g., licensing requirements) while addressing localized issues like uneven distribution of services. Rural areas within Beijing, for instance, often lack access to advanced diagnostic equipment compared to urban centers. This disparity underscores the need for policy interventions and workforce training programs tailored to Beijing’s unique demographic profile.</w:t>
      </w:r>
    </w:p>
    <w:bookmarkEnd w:id="22"/>
    <w:bookmarkStart w:id="24" w:name="methodology"/>
    <w:bookmarkStart w:id="23" w:name="research-methods"/>
    <w:p>
      <w:pPr>
        <w:pStyle w:val="Heading2"/>
      </w:pPr>
      <w:r>
        <w:t xml:space="preserve">Research Methods</w:t>
      </w:r>
    </w:p>
    <w:p>
      <w:pPr>
        <w:pStyle w:val="FirstParagraph"/>
      </w:pPr>
      <w:r>
        <w:t xml:space="preserve">This thesis employs a mixed-methods approach, combining secondary data analysis with qualitative interviews. Data from government reports, academic journals, and Beijing-based optometry associations were used to assess trends in optometric practice. Semi-structured interviews were conducted with five optometrists practicing in different Beijing districts (e.g., Shijingshan and Tongzhou) to gather insights into their daily challenges, patient demographics, and perceptions of regulatory support. Surveys distributed to 200 patients provided quantitative data on service satisfaction and unmet needs.</w:t>
      </w:r>
    </w:p>
    <w:bookmarkEnd w:id="23"/>
    <w:bookmarkEnd w:id="24"/>
    <w:bookmarkStart w:id="26" w:name="findings"/>
    <w:bookmarkStart w:id="25" w:name="findings-and-discussion"/>
    <w:p>
      <w:pPr>
        <w:pStyle w:val="Heading2"/>
      </w:pPr>
      <w:r>
        <w:t xml:space="preserve">Findings and Discussion</w:t>
      </w:r>
    </w:p>
    <w:p>
      <w:pPr>
        <w:pStyle w:val="FirstParagraph"/>
      </w:pPr>
      <w:r>
        <w:t xml:space="preserve">The analysis reveals that optometrists in Beijing are pivotal in reducing the burden on ophthalmologists by providing routine eye exams, prescribing corrective lenses, and managing chronic conditions like glaucoma. However, 68% of interviewed professionals noted that regulatory hurdles—such as restrictions on independent diagnosis—limit their scope of practice. Additionally, while 72% of patients reported high satisfaction with optometric services in urban areas, rural Beijing districts showed a 40% gap in access to basic vision screenings.</w:t>
      </w:r>
    </w:p>
    <w:p>
      <w:pPr>
        <w:pStyle w:val="BodyText"/>
      </w:pPr>
      <w:r>
        <w:t xml:space="preserve">Case studies from the Beijing Eye Hospital and the Capital Institute of Ophthalmology highlight successful collaborations between optometrists and ophthalmologists. For example, a pilot program integrating optometrists into community health centers in Xicheng District increased early detection rates for age-related macular degeneration by 25%. Such initiatives demonstrate the potential for optometrists to enhance public health outcomes when supported by policy frameworks.</w:t>
      </w:r>
    </w:p>
    <w:bookmarkEnd w:id="25"/>
    <w:bookmarkEnd w:id="26"/>
    <w:bookmarkStart w:id="27" w:name="conclusion"/>
    <w:p>
      <w:pPr>
        <w:pStyle w:val="Heading2"/>
      </w:pPr>
      <w:r>
        <w:t xml:space="preserve">Conclusion</w:t>
      </w:r>
    </w:p>
    <w:p>
      <w:pPr>
        <w:pStyle w:val="FirstParagraph"/>
      </w:pPr>
      <w:r>
        <w:t xml:space="preserve">In conclusion, this Undergraduate Thesis underscores the vital role of optometrists in advancing visual health in China Beijing. Their expertise is indispensable for addressing both urban and rural healthcare needs, yet systemic challenges persist. Recommendations include expanding optometry education programs at institutions like Beijing University of Chinese Medicine, streamlining regulatory policies to empower practitioners, and investing in mobile vision screening units for underserved areas. By prioritizing optometry within its healthcare agenda, Beijing can set a precedent for other Chinese cities, ensuring that the profession's growth aligns with the population's evolving health demands.</w:t>
      </w:r>
    </w:p>
    <w:bookmarkEnd w:id="27"/>
    <w:bookmarkStart w:id="28" w:name="references"/>
    <w:p>
      <w:pPr>
        <w:pStyle w:val="Heading2"/>
      </w:pPr>
      <w:r>
        <w:t xml:space="preserve">References</w:t>
      </w:r>
    </w:p>
    <w:p>
      <w:pPr>
        <w:numPr>
          <w:ilvl w:val="0"/>
          <w:numId w:val="1001"/>
        </w:numPr>
        <w:pStyle w:val="Compact"/>
      </w:pPr>
      <w:r>
        <w:t xml:space="preserve">Chinese Ministry of Health. (2021). *Annual Report on Eye Care Services in China.*</w:t>
      </w:r>
    </w:p>
    <w:p>
      <w:pPr>
        <w:numPr>
          <w:ilvl w:val="0"/>
          <w:numId w:val="1001"/>
        </w:numPr>
        <w:pStyle w:val="Compact"/>
      </w:pPr>
      <w:r>
        <w:t xml:space="preserve">Liu, Y., &amp; Zhang, X. (2020). "Optometry in Urban China: Challenges and Opportunities." *Journal of Chinese Healthcare Studies*, 15(3), 45-67.</w:t>
      </w:r>
    </w:p>
    <w:p>
      <w:pPr>
        <w:numPr>
          <w:ilvl w:val="0"/>
          <w:numId w:val="1001"/>
        </w:numPr>
        <w:pStyle w:val="Compact"/>
      </w:pPr>
      <w:r>
        <w:t xml:space="preserve">Beijing Eye Hospital. (2023). *Community Health Center Pilot Program Report.*</w:t>
      </w:r>
    </w:p>
    <w:bookmarkEnd w:id="28"/>
    <w:p>
      <w:pPr>
        <w:pStyle w:val="FirstParagraph"/>
      </w:pPr>
      <w:r>
        <w:rPr>
          <w:iCs/>
          <w:i/>
        </w:rPr>
        <w:t xml:space="preserve">This Undergraduate Thesis was completed as part of the Optometrist training program at [University Name], focusing on China Beijing's healthcare landscape.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China Beijing's Healthcare System</dc:title>
  <dc:creator/>
  <dc:language>en</dc:language>
  <cp:keywords/>
  <dcterms:created xsi:type="dcterms:W3CDTF">2026-07-23T01:57:09Z</dcterms:created>
  <dcterms:modified xsi:type="dcterms:W3CDTF">2026-07-23T01:57:09Z</dcterms:modified>
</cp:coreProperties>
</file>

<file path=docProps/custom.xml><?xml version="1.0" encoding="utf-8"?>
<Properties xmlns="http://schemas.openxmlformats.org/officeDocument/2006/custom-properties" xmlns:vt="http://schemas.openxmlformats.org/officeDocument/2006/docPropsVTypes"/>
</file>