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ca2b01c3299f55e0133ebf6e948c56dda0d6425"/>
    <w:p>
      <w:pPr>
        <w:pStyle w:val="Heading1"/>
      </w:pPr>
      <w:r>
        <w:t xml:space="preserve">Undergraduate Thesis: The Role of Optometrists in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 Faculty of Health Sciences</w:t>
      </w:r>
      <w:r>
        <w:br/>
      </w:r>
      <w:r>
        <w:rPr>
          <w:bCs/>
          <w:b/>
        </w:rPr>
        <w:t xml:space="preserve">Career:</w:t>
      </w:r>
      <w:r>
        <w:t xml:space="preserve"> </w:t>
      </w:r>
      <w:r>
        <w:t xml:space="preserve">Optometry</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Optometrists in Colombia Bogotá, analyzing their professional responsibilities, challenges, and contributions to public health. The study focuses on how optometrists address visual health needs in a rapidly urbanizing city like Bogotá, where access to quality eye care is essential for both urban and rural populations. Through a comprehensive review of literature and case studies from local optometry clinics, this thesis highlights the importance of integrating optometric services into Colombia's healthcare system. The findings emphasize the need for policy reforms, improved education for Optometrists, and collaboration between public health institutions and private sector providers in Bogotá.</w:t>
      </w:r>
    </w:p>
    <w:bookmarkEnd w:id="20"/>
    <w:bookmarkStart w:id="21" w:name="introduction"/>
    <w:p>
      <w:pPr>
        <w:pStyle w:val="Heading2"/>
      </w:pPr>
      <w:r>
        <w:t xml:space="preserve">Introduction</w:t>
      </w:r>
    </w:p>
    <w:p>
      <w:pPr>
        <w:pStyle w:val="FirstParagraph"/>
      </w:pPr>
      <w:r>
        <w:t xml:space="preserve">Bogotá, the capital of Colombia, is a hub of economic activity and cultural diversity. However, its urbanization has also led to increased demands on healthcare services, including optometry. As an Undergraduate Thesis topic, this research aims to evaluate the professional landscape for Optometrists in Bogotá and identify gaps in service delivery. The study is particularly relevant given the rising prevalence of ocular diseases such as glaucoma and diabetic retinopathy, which require early detection by trained professionals.</w:t>
      </w:r>
    </w:p>
    <w:p>
      <w:pPr>
        <w:pStyle w:val="BodyText"/>
      </w:pPr>
      <w:r>
        <w:t xml:space="preserve">The role of an Optometrist in Colombia extends beyond vision correction to include diagnosis, treatment planning, and patient education. In Bogotá, where access to healthcare can be uneven due to socioeconomic disparities, the expertise of Optometrists is crucial for ensuring equitable eye care. This thesis will examine how these professionals navigate regulatory frameworks in Colombia while addressing the unique needs of Bogotá’s diverse population.</w:t>
      </w:r>
    </w:p>
    <w:bookmarkEnd w:id="21"/>
    <w:bookmarkStart w:id="22" w:name="objectives-and-scope"/>
    <w:p>
      <w:pPr>
        <w:pStyle w:val="Heading2"/>
      </w:pPr>
      <w:r>
        <w:t xml:space="preserve">Objectives and Scope</w:t>
      </w:r>
    </w:p>
    <w:p>
      <w:pPr>
        <w:pStyle w:val="FirstParagraph"/>
      </w:pPr>
      <w:r>
        <w:t xml:space="preserve">This Undergraduate Thesis seeks to achieve the following objectives:</w:t>
      </w:r>
    </w:p>
    <w:p>
      <w:pPr>
        <w:numPr>
          <w:ilvl w:val="0"/>
          <w:numId w:val="1001"/>
        </w:numPr>
        <w:pStyle w:val="Compact"/>
      </w:pPr>
      <w:r>
        <w:t xml:space="preserve">Analyze the professional responsibilities of Optometrists in Colombia Bogotá.</w:t>
      </w:r>
    </w:p>
    <w:p>
      <w:pPr>
        <w:numPr>
          <w:ilvl w:val="0"/>
          <w:numId w:val="1001"/>
        </w:numPr>
        <w:pStyle w:val="Compact"/>
      </w:pPr>
      <w:r>
        <w:t xml:space="preserve">Evaluate current challenges faced by Optometrists, including access to resources and regulatory compliance.</w:t>
      </w:r>
    </w:p>
    <w:p>
      <w:pPr>
        <w:numPr>
          <w:ilvl w:val="0"/>
          <w:numId w:val="1001"/>
        </w:numPr>
        <w:pStyle w:val="Compact"/>
      </w:pPr>
      <w:r>
        <w:t xml:space="preserve">Propose strategies for improving optometric services in Bogotá’s public and private healthcare systems.</w:t>
      </w:r>
    </w:p>
    <w:p>
      <w:pPr>
        <w:pStyle w:val="FirstParagraph"/>
      </w:pPr>
      <w:r>
        <w:t xml:space="preserve">The scope of this study is limited to Bogotá, Colombia, with a focus on data collected from local clinics, hospitals, and academic institutions. It does not cover other regions of Colombia or international comparisons unless referenced for contextual analysis.</w:t>
      </w:r>
    </w:p>
    <w:bookmarkEnd w:id="22"/>
    <w:bookmarkStart w:id="23" w:name="contextualization-in-colombia-bogotá"/>
    <w:p>
      <w:pPr>
        <w:pStyle w:val="Heading2"/>
      </w:pPr>
      <w:r>
        <w:t xml:space="preserve">Contextualization in Colombia Bogotá</w:t>
      </w:r>
    </w:p>
    <w:p>
      <w:pPr>
        <w:pStyle w:val="FirstParagraph"/>
      </w:pPr>
      <w:r>
        <w:t xml:space="preserve">Bogotá’s healthcare system is a blend of public and private institutions, with the Ministry of Health (Ministerio de Salud y Protección Social) overseeing national policies. However, disparities in service quality persist between urban and rural areas. As an Optometrist in Bogotá, practitioners must navigate these systemic challenges while adhering to the Colombian College of Optometry’s (Colegio Colombiano de Optometría) standards for clinical practice.</w:t>
      </w:r>
    </w:p>
    <w:p>
      <w:pPr>
        <w:pStyle w:val="BodyText"/>
      </w:pPr>
      <w:r>
        <w:t xml:space="preserve">The city’s population includes a growing number of elderly individuals, children with developmental needs, and migrants from rural regions. These groups often require specialized optometric care that is either underrepresented or inaccessible in Bogotá’s public sector. The thesis explores how Optometrists can bridge these gaps through innovation, community outreach, and collaboration with other healthcare professionals.</w:t>
      </w:r>
    </w:p>
    <w:bookmarkEnd w:id="23"/>
    <w:bookmarkStart w:id="24" w:name="Xf9549c10d86b8c5b2fc8be52fc32c555abbb94e"/>
    <w:p>
      <w:pPr>
        <w:pStyle w:val="Heading2"/>
      </w:pPr>
      <w:r>
        <w:t xml:space="preserve">Analysis of Current Situation and Challenges</w:t>
      </w:r>
    </w:p>
    <w:p>
      <w:pPr>
        <w:pStyle w:val="FirstParagraph"/>
      </w:pPr>
      <w:r>
        <w:t xml:space="preserve">In Bogotá, Optometrists operate in both private clinics and public health centers. However, several challenges hinder their ability to serve the population effectively:</w:t>
      </w:r>
    </w:p>
    <w:p>
      <w:pPr>
        <w:numPr>
          <w:ilvl w:val="0"/>
          <w:numId w:val="1002"/>
        </w:numPr>
        <w:pStyle w:val="Compact"/>
      </w:pPr>
      <w:r>
        <w:rPr>
          <w:bCs/>
          <w:b/>
        </w:rPr>
        <w:t xml:space="preserve">Limited access to advanced diagnostic equipment:</w:t>
      </w:r>
      <w:r>
        <w:t xml:space="preserve"> </w:t>
      </w:r>
      <w:r>
        <w:t xml:space="preserve">Many public facilities lack up-to-date technology for early detection of ocular diseases.</w:t>
      </w:r>
    </w:p>
    <w:p>
      <w:pPr>
        <w:numPr>
          <w:ilvl w:val="0"/>
          <w:numId w:val="1002"/>
        </w:numPr>
        <w:pStyle w:val="Compact"/>
      </w:pPr>
      <w:r>
        <w:rPr>
          <w:bCs/>
          <w:b/>
        </w:rPr>
        <w:t xml:space="preserve">Regulatory complexities:</w:t>
      </w:r>
      <w:r>
        <w:t xml:space="preserve"> </w:t>
      </w:r>
      <w:r>
        <w:t xml:space="preserve">Compliance with Colombian health regulations and licensing requirements can be burdensome, especially for small private clinics.</w:t>
      </w:r>
    </w:p>
    <w:p>
      <w:pPr>
        <w:numPr>
          <w:ilvl w:val="0"/>
          <w:numId w:val="1002"/>
        </w:numPr>
        <w:pStyle w:val="Compact"/>
      </w:pPr>
      <w:r>
        <w:rPr>
          <w:bCs/>
          <w:b/>
        </w:rPr>
        <w:t xml:space="preserve">Economic disparities:</w:t>
      </w:r>
      <w:r>
        <w:t xml:space="preserve"> </w:t>
      </w:r>
      <w:r>
        <w:t xml:space="preserve">Patients from lower-income neighborhoods often cannot afford regular eye exams or corrective lenses, leading to untreated visual impairments.</w:t>
      </w:r>
    </w:p>
    <w:p>
      <w:pPr>
        <w:pStyle w:val="FirstParagraph"/>
      </w:pPr>
      <w:r>
        <w:t xml:space="preserve">Despite these challenges, Bogotá’s optometry sector has shown resilience. For example, partnerships between universities and local clinics have improved training programs for Optometrists. Additionally, telemedicine initiatives are gaining traction as a way to reach underserved populations in the city’s outskirts.</w:t>
      </w:r>
    </w:p>
    <w:bookmarkEnd w:id="24"/>
    <w:bookmarkStart w:id="25" w:name="recommendations-for-improvement"/>
    <w:p>
      <w:pPr>
        <w:pStyle w:val="Heading2"/>
      </w:pPr>
      <w:r>
        <w:t xml:space="preserve">Recommendations for Improvement</w:t>
      </w:r>
    </w:p>
    <w:p>
      <w:pPr>
        <w:pStyle w:val="FirstParagraph"/>
      </w:pPr>
      <w:r>
        <w:t xml:space="preserve">To enhance the role of Optometrists in Bogotá and align with Colombia’s broader public health goals, this thesis proposes the following recommendations:</w:t>
      </w:r>
    </w:p>
    <w:p>
      <w:pPr>
        <w:numPr>
          <w:ilvl w:val="0"/>
          <w:numId w:val="1003"/>
        </w:numPr>
        <w:pStyle w:val="Compact"/>
      </w:pPr>
      <w:r>
        <w:rPr>
          <w:bCs/>
          <w:b/>
        </w:rPr>
        <w:t xml:space="preserve">Increase funding for public optometry services:</w:t>
      </w:r>
      <w:r>
        <w:t xml:space="preserve"> </w:t>
      </w:r>
      <w:r>
        <w:t xml:space="preserve">The government should allocate more resources to upgrade diagnostic tools and expand access to free or subsidized eye exams in low-income areas.</w:t>
      </w:r>
    </w:p>
    <w:p>
      <w:pPr>
        <w:numPr>
          <w:ilvl w:val="0"/>
          <w:numId w:val="1003"/>
        </w:numPr>
        <w:pStyle w:val="Compact"/>
      </w:pPr>
      <w:r>
        <w:rPr>
          <w:bCs/>
          <w:b/>
        </w:rPr>
        <w:t xml:space="preserve">Strengthen collaboration between academia and practice:</w:t>
      </w:r>
      <w:r>
        <w:t xml:space="preserve"> </w:t>
      </w:r>
      <w:r>
        <w:t xml:space="preserve">Universities offering Optometry degrees in Bogotá should prioritize clinical training that reflects the realities of the city’s healthcare system.</w:t>
      </w:r>
    </w:p>
    <w:p>
      <w:pPr>
        <w:numPr>
          <w:ilvl w:val="0"/>
          <w:numId w:val="1003"/>
        </w:numPr>
        <w:pStyle w:val="Compact"/>
      </w:pPr>
      <w:r>
        <w:rPr>
          <w:bCs/>
          <w:b/>
        </w:rPr>
        <w:t xml:space="preserve">Promote telemedicine and mobile clinics:</w:t>
      </w:r>
      <w:r>
        <w:t xml:space="preserve"> </w:t>
      </w:r>
      <w:r>
        <w:t xml:space="preserve">Leveraging technology can help reach rural areas near Bogotá where optometric services are scarce.</w:t>
      </w:r>
    </w:p>
    <w:bookmarkEnd w:id="25"/>
    <w:bookmarkStart w:id="26" w:name="conclusion"/>
    <w:p>
      <w:pPr>
        <w:pStyle w:val="Heading2"/>
      </w:pPr>
      <w:r>
        <w:t xml:space="preserve">Conclusion</w:t>
      </w:r>
    </w:p>
    <w:p>
      <w:pPr>
        <w:pStyle w:val="FirstParagraph"/>
      </w:pPr>
      <w:r>
        <w:t xml:space="preserve">This Undergraduate Thesis underscores the vital role of Optometrists in Colombia Bogotá as key players in public health. Their work addresses both immediate needs, such as vision correction, and long-term challenges like preventing ocular diseases. By addressing systemic barriers through policy reforms and intersectoral collaboration, Bogotá can ensure that its population receives equitable access to optometric care.</w:t>
      </w:r>
    </w:p>
    <w:p>
      <w:pPr>
        <w:pStyle w:val="BodyText"/>
      </w:pPr>
      <w:r>
        <w:t xml:space="preserve">As an Optometrist in Colombia’s capital, practitioners are uniquely positioned to contribute to the nation’s health agenda while adapting to the dynamic demands of an urban environment. This research serves as a foundation for future studies and policy discussions aimed at strengthening optometry services in Bogotá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Colombia Bogotá</dc:title>
  <dc:creator/>
  <dc:language>en</dc:language>
  <cp:keywords/>
  <dcterms:created xsi:type="dcterms:W3CDTF">2026-07-21T02:43:01Z</dcterms:created>
  <dcterms:modified xsi:type="dcterms:W3CDTF">2026-07-21T02:43:01Z</dcterms:modified>
</cp:coreProperties>
</file>

<file path=docProps/custom.xml><?xml version="1.0" encoding="utf-8"?>
<Properties xmlns="http://schemas.openxmlformats.org/officeDocument/2006/custom-properties" xmlns:vt="http://schemas.openxmlformats.org/officeDocument/2006/docPropsVTypes"/>
</file>