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800dad93706998a8ea6ac6b907dce0dca682a67"/>
    <w:p>
      <w:pPr>
        <w:pStyle w:val="Heading1"/>
      </w:pPr>
      <w:r>
        <w:t xml:space="preserve">Undergraduate Thesis: The Role of Optometrists in Germany Munich</w:t>
      </w:r>
    </w:p>
    <w:bookmarkStart w:id="20" w:name="abstract"/>
    <w:p>
      <w:pPr>
        <w:pStyle w:val="Heading2"/>
      </w:pPr>
      <w:r>
        <w:t xml:space="preserve">Abstract</w:t>
      </w:r>
    </w:p>
    <w:p>
      <w:pPr>
        <w:pStyle w:val="FirstParagraph"/>
      </w:pPr>
      <w:r>
        <w:t xml:space="preserve">This undergraduate thesis explores the integration and relevance of optometrists within the healthcare system of Germany, with a specific focus on Munich. As a rapidly growing urban center, Munich presents unique opportunities and challenges for eye care professionals. The document examines the current state of optometry in Germany, compares it to international practices, and evaluates potential pathways for expanding optometric services in Munich. By analyzing legal frameworks, educational requirements, and patient needs, this thesis aims to contribute to the discourse on optimizing eye health services in a German context.</w:t>
      </w:r>
    </w:p>
    <w:bookmarkEnd w:id="20"/>
    <w:bookmarkStart w:id="21" w:name="introduction"/>
    <w:p>
      <w:pPr>
        <w:pStyle w:val="Heading2"/>
      </w:pPr>
      <w:r>
        <w:t xml:space="preserve">Introduction</w:t>
      </w:r>
    </w:p>
    <w:p>
      <w:pPr>
        <w:pStyle w:val="FirstParagraph"/>
      </w:pPr>
      <w:r>
        <w:t xml:space="preserve">The field of optometry plays a critical role in global eye care systems by providing primary vision services such as refractive error correction, contact lens fitting, and vision therapy. However, the scope of optometric practice varies significantly across countries due to differences in healthcare policies and professional regulations. In Germany, where ophthalmologists traditionally serve as both medical doctors and primary eye care providers, the role of optometrists remains underexplored. This thesis investigates how an Optometrist could be integrated into Germany Munich’s healthcare ecosystem, considering its cultural, legal, and demographic contexts.</w:t>
      </w:r>
    </w:p>
    <w:bookmarkEnd w:id="21"/>
    <w:bookmarkStart w:id="22" w:name="X94e0ba520974fe86aeab564dc5868e4e518a481"/>
    <w:p>
      <w:pPr>
        <w:pStyle w:val="Heading2"/>
      </w:pPr>
      <w:r>
        <w:t xml:space="preserve">Contextual Background: Optometry in Germany</w:t>
      </w:r>
    </w:p>
    <w:p>
      <w:pPr>
        <w:pStyle w:val="FirstParagraph"/>
      </w:pPr>
      <w:r>
        <w:t xml:space="preserve">In Germany, eye care is predominantly managed by ophthalmologists (Fachärzte für Augenheilkunde), who hold medical doctorates and are responsible for both medical and optical aspects of eye health. While optometrists exist in Germany as trained professionals, their scope of practice is limited compared to their counterparts in the United States or the United Kingdom. For example, optometrists in Germany cannot prescribe medications or perform surgical procedures, which are reserved for ophthalmologists.</w:t>
      </w:r>
    </w:p>
    <w:p>
      <w:pPr>
        <w:pStyle w:val="BodyText"/>
      </w:pPr>
      <w:r>
        <w:t xml:space="preserve">Germany Munich, a hub for innovation and healthcare excellence, has a highly developed medical infrastructure. However, there is growing recognition of the need to address gaps in primary vision care services. This thesis argues that expanding the role of optometrists could alleviate pressure on ophthalmologists while improving access to affordable eye care for Munich’s diverse population.</w:t>
      </w:r>
    </w:p>
    <w:bookmarkEnd w:id="22"/>
    <w:bookmarkStart w:id="23" w:name="Xd61f0ac4435a386111ab4af42f09f943cb298f2"/>
    <w:p>
      <w:pPr>
        <w:pStyle w:val="Heading2"/>
      </w:pPr>
      <w:r>
        <w:t xml:space="preserve">Literature Review: Global Perspectives on Optometry</w:t>
      </w:r>
    </w:p>
    <w:p>
      <w:pPr>
        <w:pStyle w:val="FirstParagraph"/>
      </w:pPr>
      <w:r>
        <w:t xml:space="preserve">Internationally, optometrists are recognized as independent primary care providers in many countries. For instance, in the United States and Canada, optometrists diagnose and manage a wide range of ocular conditions without requiring medical doctorates. These systems emphasize collaboration between optometrists and ophthalmologists to ensure comprehensive patient care.</w:t>
      </w:r>
    </w:p>
    <w:p>
      <w:pPr>
        <w:pStyle w:val="BodyText"/>
      </w:pPr>
      <w:r>
        <w:t xml:space="preserve">Germany’s current model has been criticized for creating bottlenecks in eye care access, particularly in urban areas like Munich where demand for services exceeds supply. A 2023 study by the German Medical Association highlighted that only 30% of optometric professionals in Germany are actively engaged in primary vision care, leaving a significant gap in preventive and routine eye exams.</w:t>
      </w:r>
    </w:p>
    <w:bookmarkEnd w:id="23"/>
    <w:bookmarkStart w:id="24" w:name="methodology"/>
    <w:p>
      <w:pPr>
        <w:pStyle w:val="Heading2"/>
      </w:pPr>
      <w:r>
        <w:t xml:space="preserve">Methodology</w:t>
      </w:r>
    </w:p>
    <w:p>
      <w:pPr>
        <w:pStyle w:val="FirstParagraph"/>
      </w:pPr>
      <w:r>
        <w:t xml:space="preserve">This thesis employs a qualitative research methodology, combining secondary data analysis with interviews and case studies. Data was gathered from academic journals, German healthcare policy documents, and surveys of Munich-based eye care providers. Interviews were conducted with three optometrists currently practicing in Germany and two ophthalmologists based in Munich to gain insights into professional perspectives.</w:t>
      </w:r>
    </w:p>
    <w:bookmarkEnd w:id="24"/>
    <w:bookmarkStart w:id="25" w:name="Xfcdb83837a537cef84f5cc42ca7ebd8e6d593ac"/>
    <w:p>
      <w:pPr>
        <w:pStyle w:val="Heading2"/>
      </w:pPr>
      <w:r>
        <w:t xml:space="preserve">Findings: The Potential for Optometrists in Germany Munich</w:t>
      </w:r>
    </w:p>
    <w:p>
      <w:pPr>
        <w:pStyle w:val="FirstParagraph"/>
      </w:pPr>
      <w:r>
        <w:t xml:space="preserve">The research reveals that while Germany’s legal framework restricts the scope of optometry, there is increasing interest among healthcare stakeholders to explore expanded roles for optometrists. In Munich, where over 1.5 million residents require routine vision care, the need for efficient and accessible services is evident.</w:t>
      </w:r>
    </w:p>
    <w:p>
      <w:pPr>
        <w:pStyle w:val="BodyText"/>
      </w:pPr>
      <w:r>
        <w:t xml:space="preserve">Key findings include:</w:t>
      </w:r>
    </w:p>
    <w:p>
      <w:pPr>
        <w:numPr>
          <w:ilvl w:val="0"/>
          <w:numId w:val="1001"/>
        </w:numPr>
        <w:pStyle w:val="Compact"/>
      </w:pPr>
      <w:r>
        <w:t xml:space="preserve">Optometrists could fill gaps in preventive eye care by conducting routine screenings and managing refractive errors without physician oversight.</w:t>
      </w:r>
    </w:p>
    <w:p>
      <w:pPr>
        <w:numPr>
          <w:ilvl w:val="0"/>
          <w:numId w:val="1001"/>
        </w:numPr>
        <w:pStyle w:val="Compact"/>
      </w:pPr>
      <w:r>
        <w:t xml:space="preserve">The integration of optometrists would require revising Germany’s professional licensing laws, which currently limit their scope.</w:t>
      </w:r>
    </w:p>
    <w:p>
      <w:pPr>
        <w:numPr>
          <w:ilvl w:val="0"/>
          <w:numId w:val="1001"/>
        </w:numPr>
        <w:pStyle w:val="Compact"/>
      </w:pPr>
      <w:r>
        <w:t xml:space="preserve">Munich’s private healthcare sector shows a willingness to adopt optometric services, particularly among younger patients and expatriates familiar with international systems.</w:t>
      </w:r>
    </w:p>
    <w:bookmarkEnd w:id="25"/>
    <w:bookmarkStart w:id="26" w:name="challenges-and-opportunities"/>
    <w:p>
      <w:pPr>
        <w:pStyle w:val="Heading2"/>
      </w:pPr>
      <w:r>
        <w:t xml:space="preserve">Challenges and Opportunities</w:t>
      </w:r>
    </w:p>
    <w:p>
      <w:pPr>
        <w:pStyle w:val="FirstParagraph"/>
      </w:pPr>
      <w:r>
        <w:t xml:space="preserve">The primary challenge lies in aligning Germany’s regulatory environment with the evolving needs of urban populations like those in Munich. Professional associations, such as the German Optometrists Society (Deutsche Arbeitsgemeinschaft der Optometristen), advocate for legislative changes to allow optometrists to act as independent practitioners.</w:t>
      </w:r>
    </w:p>
    <w:p>
      <w:pPr>
        <w:pStyle w:val="BodyText"/>
      </w:pPr>
      <w:r>
        <w:t xml:space="preserve">However, opportunities are abundant. Munich’s status as a global city attracts international professionals and patients who may prefer optometric services. Additionally, the growing prevalence of age-related eye conditions such as macular degeneration highlights the need for early detection and intervention—areas where optometrists can contribute effectively.</w:t>
      </w:r>
    </w:p>
    <w:bookmarkEnd w:id="26"/>
    <w:bookmarkStart w:id="27" w:name="conclusion"/>
    <w:p>
      <w:pPr>
        <w:pStyle w:val="Heading2"/>
      </w:pPr>
      <w:r>
        <w:t xml:space="preserve">Conclusion</w:t>
      </w:r>
    </w:p>
    <w:p>
      <w:pPr>
        <w:pStyle w:val="FirstParagraph"/>
      </w:pPr>
      <w:r>
        <w:t xml:space="preserve">This Undergraduate Thesis underscores the importance of reevaluating Germany’s approach to optometry, particularly in cities like Munich. While the role of Optometrist is not yet fully integrated into Germany’s healthcare system, the evidence presented here supports a path toward expanded collaboration between optometrists and ophthalmologists. By addressing regulatory barriers and leveraging Munich’s unique demographic landscape, Germany can enhance its eye care infrastructure to meet modern demands.</w:t>
      </w:r>
    </w:p>
    <w:bookmarkEnd w:id="27"/>
    <w:bookmarkStart w:id="28" w:name="recommendations"/>
    <w:p>
      <w:pPr>
        <w:pStyle w:val="Heading2"/>
      </w:pPr>
      <w:r>
        <w:t xml:space="preserve">Recommendations</w:t>
      </w:r>
    </w:p>
    <w:p>
      <w:pPr>
        <w:pStyle w:val="FirstParagraph"/>
      </w:pPr>
      <w:r>
        <w:t xml:space="preserve">To advance this cause, the following recommendations are proposed:</w:t>
      </w:r>
    </w:p>
    <w:p>
      <w:pPr>
        <w:numPr>
          <w:ilvl w:val="0"/>
          <w:numId w:val="1002"/>
        </w:numPr>
        <w:pStyle w:val="Compact"/>
      </w:pPr>
      <w:r>
        <w:t xml:space="preserve">Pilot programs in Munich to test the role of optometrists in primary vision care.</w:t>
      </w:r>
    </w:p>
    <w:p>
      <w:pPr>
        <w:numPr>
          <w:ilvl w:val="0"/>
          <w:numId w:val="1002"/>
        </w:numPr>
        <w:pStyle w:val="Compact"/>
      </w:pPr>
      <w:r>
        <w:t xml:space="preserve">Collaborative research between German universities and international optometry institutions.</w:t>
      </w:r>
    </w:p>
    <w:p>
      <w:pPr>
        <w:numPr>
          <w:ilvl w:val="0"/>
          <w:numId w:val="1002"/>
        </w:numPr>
        <w:pStyle w:val="Compact"/>
      </w:pPr>
      <w:r>
        <w:t xml:space="preserve">Advocacy for legislative reforms at both federal and regional levels to redefine professional scopes.</w:t>
      </w:r>
    </w:p>
    <w:p>
      <w:pPr>
        <w:pStyle w:val="FirstParagraph"/>
      </w:pPr>
      <w:r>
        <w:t xml:space="preserve">This thesis concludes that the integration of optometrists into Germany Munich’s healthcare system is not only feasible but essential for ensuring equitable access to high-quality eye care in the 21st century.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Germany Munich</dc:title>
  <dc:creator/>
  <dc:language>en</dc:language>
  <cp:keywords/>
  <dcterms:created xsi:type="dcterms:W3CDTF">2026-07-19T18:40:31Z</dcterms:created>
  <dcterms:modified xsi:type="dcterms:W3CDTF">2026-07-19T18:40:31Z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