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bd603c5eaca37081bb958eab71671d2b54ec61"/>
    <w:p>
      <w:pPr>
        <w:pStyle w:val="Heading1"/>
      </w:pPr>
      <w:r>
        <w:t xml:space="preserve">Undergraduate Thesis: The Role of Optometrist in Ghana Accra</w:t>
      </w:r>
    </w:p>
    <w:p>
      <w:pPr>
        <w:pStyle w:val="FirstParagraph"/>
      </w:pPr>
      <w:r>
        <w:rPr>
          <w:bCs/>
          <w:b/>
        </w:rPr>
        <w:t xml:space="preserve">Title:</w:t>
      </w:r>
      <w:r>
        <w:t xml:space="preserve"> </w:t>
      </w:r>
      <w:r>
        <w:t xml:space="preserve">Undergraduate Thesis on the Role and Challenges of an Optometrist in Ghana, Accra</w:t>
      </w:r>
    </w:p>
    <w:bookmarkStart w:id="20" w:name="abstract"/>
    <w:p>
      <w:pPr>
        <w:pStyle w:val="Heading2"/>
      </w:pPr>
      <w:r>
        <w:t xml:space="preserve">Abstract</w:t>
      </w:r>
    </w:p>
    <w:p>
      <w:pPr>
        <w:pStyle w:val="FirstParagraph"/>
      </w:pPr>
      <w:r>
        <w:t xml:space="preserve">This undergraduate thesis explores the critical role of optometrists in Ghana, specifically in Accra, within the context of public health and vision care. It examines the challenges faced by optometrists in providing quality eye care services to a growing population, while also highlighting opportunities for improvement. The study emphasizes the importance of integrating optometric services into national health policies and community outreach programs to address preventable blindness and visual impairment.</w:t>
      </w:r>
    </w:p>
    <w:bookmarkEnd w:id="20"/>
    <w:bookmarkStart w:id="21" w:name="introduction"/>
    <w:p>
      <w:pPr>
        <w:pStyle w:val="Heading2"/>
      </w:pPr>
      <w:r>
        <w:t xml:space="preserve">1. Introduction</w:t>
      </w:r>
    </w:p>
    <w:p>
      <w:pPr>
        <w:pStyle w:val="FirstParagraph"/>
      </w:pPr>
      <w:r>
        <w:t xml:space="preserve">Ghana, with its capital city Accra, has made significant strides in healthcare development over the past decade. However, access to specialized eye care services remains uneven across regions. Optometrists play a pivotal role in diagnosing and managing vision disorders, yet their impact is often underappreciated in policy discussions. This thesis aims to evaluate the current state of optometric practice in Ghana Accra, identify systemic challenges, and propose actionable solutions for enhancing public health outcomes.</w:t>
      </w:r>
    </w:p>
    <w:bookmarkEnd w:id="21"/>
    <w:bookmarkStart w:id="22" w:name="significance-of-optometry-in-ghana"/>
    <w:p>
      <w:pPr>
        <w:pStyle w:val="Heading2"/>
      </w:pPr>
      <w:r>
        <w:t xml:space="preserve">2. Significance of Optometry in Ghana</w:t>
      </w:r>
    </w:p>
    <w:p>
      <w:pPr>
        <w:pStyle w:val="FirstParagraph"/>
      </w:pPr>
      <w:r>
        <w:t xml:space="preserve">Optometry is a cornerstone of primary healthcare, addressing conditions such as refractive errors, cataracts, and glaucoma. In Ghana, where 60% of the population resides in rural areas with limited access to specialized services (Ghana Health Service Report, 2023), optometrists serve as the first point of contact for vision care. Accra, being a hub for tertiary healthcare institutions like the University of Ghana Medical School and Korle Bu Teaching Hospital, has a higher concentration of optometric professionals compared to other regions. This thesis argues that leveraging this expertise in Accra can create a model for nationwide improvement.</w:t>
      </w:r>
    </w:p>
    <w:bookmarkEnd w:id="22"/>
    <w:bookmarkStart w:id="23" w:name="Xd4996a1129c0020aaf6a4f15675749468e9553c"/>
    <w:p>
      <w:pPr>
        <w:pStyle w:val="Heading2"/>
      </w:pPr>
      <w:r>
        <w:t xml:space="preserve">3. Current Status of Optometrists in Ghana Accra</w:t>
      </w:r>
    </w:p>
    <w:p>
      <w:pPr>
        <w:pStyle w:val="FirstParagraph"/>
      </w:pPr>
      <w:r>
        <w:t xml:space="preserve">In Accra, optometrists work both in private clinics and public hospitals, often collaborating with ophthalmologists to provide comprehensive care. Institutions like the School of Allied Health Sciences at the University of Ghana train optometrists through rigorous programs that align with international standards. However, despite this infrastructure, challenges such as limited funding for equipment, a shortage of trained personnel in rural areas, and high patient-to-optometrist ratios persist.</w:t>
      </w:r>
    </w:p>
    <w:bookmarkEnd w:id="23"/>
    <w:bookmarkStart w:id="24" w:name="X340bed1615a0caae158e47086308d36ef58181f"/>
    <w:p>
      <w:pPr>
        <w:pStyle w:val="Heading2"/>
      </w:pPr>
      <w:r>
        <w:t xml:space="preserve">4. Challenges Facing Optometrists in Ghana Accra</w:t>
      </w:r>
    </w:p>
    <w:p>
      <w:pPr>
        <w:numPr>
          <w:ilvl w:val="0"/>
          <w:numId w:val="1001"/>
        </w:numPr>
        <w:pStyle w:val="Compact"/>
      </w:pPr>
      <w:r>
        <w:rPr>
          <w:bCs/>
          <w:b/>
        </w:rPr>
        <w:t xml:space="preserve">Limited Resources:</w:t>
      </w:r>
      <w:r>
        <w:t xml:space="preserve"> </w:t>
      </w:r>
      <w:r>
        <w:t xml:space="preserve">Many clinics struggle with outdated diagnostic tools and a lack of access to affordable eyewear for low-income patients.</w:t>
      </w:r>
    </w:p>
    <w:p>
      <w:pPr>
        <w:numPr>
          <w:ilvl w:val="0"/>
          <w:numId w:val="1001"/>
        </w:numPr>
        <w:pStyle w:val="Compact"/>
      </w:pPr>
      <w:r>
        <w:rPr>
          <w:bCs/>
          <w:b/>
        </w:rPr>
        <w:t xml:space="preserve">Socioeconomic Barriers:</w:t>
      </w:r>
      <w:r>
        <w:t xml:space="preserve"> </w:t>
      </w:r>
      <w:r>
        <w:t xml:space="preserve">High costs of consultations and glasses deter marginalized communities from seeking care, exacerbating health disparities.</w:t>
      </w:r>
    </w:p>
    <w:p>
      <w:pPr>
        <w:numPr>
          <w:ilvl w:val="0"/>
          <w:numId w:val="1001"/>
        </w:numPr>
        <w:pStyle w:val="Compact"/>
      </w:pPr>
      <w:r>
        <w:rPr>
          <w:bCs/>
          <w:b/>
        </w:rPr>
        <w:t xml:space="preserve">Poverty of Awareness:</w:t>
      </w:r>
      <w:r>
        <w:t xml:space="preserve"> </w:t>
      </w:r>
      <w:r>
        <w:t xml:space="preserve">Public education campaigns about preventive eye care are insufficient, leading to late diagnosis and treatment of conditions like diabetic retinopathy.</w:t>
      </w:r>
    </w:p>
    <w:p>
      <w:pPr>
        <w:numPr>
          <w:ilvl w:val="0"/>
          <w:numId w:val="1001"/>
        </w:numPr>
        <w:pStyle w:val="Compact"/>
      </w:pPr>
      <w:r>
        <w:rPr>
          <w:bCs/>
          <w:b/>
        </w:rPr>
        <w:t xml:space="preserve">Workload and Burnout:</w:t>
      </w:r>
      <w:r>
        <w:t xml:space="preserve"> </w:t>
      </w:r>
      <w:r>
        <w:t xml:space="preserve">Optometrists in Accra often face long hours and high patient volumes, which can compromise the quality of care.</w:t>
      </w:r>
    </w:p>
    <w:bookmarkEnd w:id="24"/>
    <w:bookmarkStart w:id="25" w:name="recommendations-for-improvement"/>
    <w:p>
      <w:pPr>
        <w:pStyle w:val="Heading2"/>
      </w:pPr>
      <w:r>
        <w:t xml:space="preserve">5. Recommendations for Improvement</w:t>
      </w:r>
    </w:p>
    <w:p>
      <w:pPr>
        <w:pStyle w:val="FirstParagraph"/>
      </w:pPr>
      <w:r>
        <w:t xml:space="preserve">To address these challenges, the following strategies are proposed:</w:t>
      </w:r>
    </w:p>
    <w:p>
      <w:pPr>
        <w:numPr>
          <w:ilvl w:val="0"/>
          <w:numId w:val="1002"/>
        </w:numPr>
        <w:pStyle w:val="Compact"/>
      </w:pPr>
      <w:r>
        <w:rPr>
          <w:bCs/>
          <w:b/>
        </w:rPr>
        <w:t xml:space="preserve">Expand Training Programs:</w:t>
      </w:r>
      <w:r>
        <w:t xml:space="preserve"> </w:t>
      </w:r>
      <w:r>
        <w:t xml:space="preserve">Collaborate with international optometric bodies to increase the number of trained professionals and improve clinical training in Accra.</w:t>
      </w:r>
    </w:p>
    <w:p>
      <w:pPr>
        <w:numPr>
          <w:ilvl w:val="0"/>
          <w:numId w:val="1002"/>
        </w:numPr>
        <w:pStyle w:val="Compact"/>
      </w:pPr>
      <w:r>
        <w:rPr>
          <w:bCs/>
          <w:b/>
        </w:rPr>
        <w:t xml:space="preserve">Public-Private Partnerships:</w:t>
      </w:r>
      <w:r>
        <w:t xml:space="preserve"> </w:t>
      </w:r>
      <w:r>
        <w:t xml:space="preserve">Encourage partnerships between government agencies, NGOs, and private clinics to subsidize eye care services for low-income populations.</w:t>
      </w:r>
    </w:p>
    <w:p>
      <w:pPr>
        <w:numPr>
          <w:ilvl w:val="0"/>
          <w:numId w:val="1002"/>
        </w:numPr>
        <w:pStyle w:val="Compact"/>
      </w:pPr>
      <w:r>
        <w:rPr>
          <w:bCs/>
          <w:b/>
        </w:rPr>
        <w:t xml:space="preserve">Increase Awareness Campaigns:</w:t>
      </w:r>
      <w:r>
        <w:t xml:space="preserve"> </w:t>
      </w:r>
      <w:r>
        <w:t xml:space="preserve">Launch community-driven initiatives to educate the public about the importance of regular eye check-ups and early intervention.</w:t>
      </w:r>
    </w:p>
    <w:p>
      <w:pPr>
        <w:numPr>
          <w:ilvl w:val="0"/>
          <w:numId w:val="1002"/>
        </w:numPr>
        <w:pStyle w:val="Compact"/>
      </w:pPr>
      <w:r>
        <w:rPr>
          <w:bCs/>
          <w:b/>
        </w:rPr>
        <w:t xml:space="preserve">Invest in Technology:</w:t>
      </w:r>
      <w:r>
        <w:t xml:space="preserve"> </w:t>
      </w:r>
      <w:r>
        <w:t xml:space="preserve">Allocate funds for modern diagnostic tools and telemedicine platforms to improve efficiency and reach underserved areas.</w:t>
      </w:r>
    </w:p>
    <w:bookmarkEnd w:id="25"/>
    <w:bookmarkStart w:id="26" w:name="case-study-optometric-services-in-accra"/>
    <w:p>
      <w:pPr>
        <w:pStyle w:val="Heading2"/>
      </w:pPr>
      <w:r>
        <w:t xml:space="preserve">6. Case Study: Optometric Services in Accra</w:t>
      </w:r>
    </w:p>
    <w:p>
      <w:pPr>
        <w:pStyle w:val="FirstParagraph"/>
      </w:pPr>
      <w:r>
        <w:t xml:space="preserve">A case study of the University of Ghana's optometry department reveals that graduates are often employed in urban centers like Accra due to better infrastructure and opportunities. However, rural districts such as Suhum or Nsawam lack even basic vision screening programs. This disparity highlights the need for a more equitable distribution of optometric services across Ghana.</w:t>
      </w:r>
    </w:p>
    <w:bookmarkEnd w:id="26"/>
    <w:bookmarkStart w:id="27" w:name="conclusion"/>
    <w:p>
      <w:pPr>
        <w:pStyle w:val="Heading2"/>
      </w:pPr>
      <w:r>
        <w:t xml:space="preserve">7. Conclusion</w:t>
      </w:r>
    </w:p>
    <w:p>
      <w:pPr>
        <w:pStyle w:val="FirstParagraph"/>
      </w:pPr>
      <w:r>
        <w:t xml:space="preserve">The role of an optometrist in Ghana Accra is both vital and underdeveloped. While the capital city has a robust framework for training and practice, systemic barriers hinder its potential to serve as a model for national transformation. This undergraduate thesis underscores the urgent need to prioritize vision health in public policy, invest in optometric infrastructure, and ensure that no citizen is left behind due to preventable blindness or visual impairment. By doing so, Ghana can set a precedent for other African nations facing similar challenges.</w:t>
      </w:r>
    </w:p>
    <w:bookmarkEnd w:id="27"/>
    <w:bookmarkStart w:id="28" w:name="references"/>
    <w:p>
      <w:pPr>
        <w:pStyle w:val="Heading2"/>
      </w:pPr>
      <w:r>
        <w:t xml:space="preserve">References</w:t>
      </w:r>
    </w:p>
    <w:p>
      <w:pPr>
        <w:numPr>
          <w:ilvl w:val="0"/>
          <w:numId w:val="1003"/>
        </w:numPr>
        <w:pStyle w:val="Compact"/>
      </w:pPr>
      <w:r>
        <w:t xml:space="preserve">Ghana Health Service Report (2023). "National Vision Care Strategy."</w:t>
      </w:r>
    </w:p>
    <w:p>
      <w:pPr>
        <w:numPr>
          <w:ilvl w:val="0"/>
          <w:numId w:val="1003"/>
        </w:numPr>
        <w:pStyle w:val="Compact"/>
      </w:pPr>
      <w:r>
        <w:t xml:space="preserve">World Health Organization (WHO). "Global Burden of Disease Study on Blindness and Visual Impairment."</w:t>
      </w:r>
    </w:p>
    <w:p>
      <w:pPr>
        <w:numPr>
          <w:ilvl w:val="0"/>
          <w:numId w:val="1003"/>
        </w:numPr>
        <w:pStyle w:val="Compact"/>
      </w:pPr>
      <w:r>
        <w:t xml:space="preserve">University of Ghana School of Allied Health Sciences. "Annual Review of Optometry Programs (2023-2024)."</w:t>
      </w:r>
    </w:p>
    <w:p>
      <w:pPr>
        <w:pStyle w:val="FirstParagraph"/>
      </w:pPr>
      <w:r>
        <w:rPr>
          <w:bCs/>
          <w:b/>
        </w:rPr>
        <w:t xml:space="preserve">Keywords:</w:t>
      </w:r>
      <w:r>
        <w:t xml:space="preserve"> </w:t>
      </w:r>
      <w:r>
        <w:t xml:space="preserve">Undergraduate Thesis, Optometrist, Ghana Accra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 in Ghana Accra</dc:title>
  <dc:creator/>
  <dc:language>en</dc:language>
  <cp:keywords/>
  <dcterms:created xsi:type="dcterms:W3CDTF">2026-07-23T02:21:17Z</dcterms:created>
  <dcterms:modified xsi:type="dcterms:W3CDTF">2026-07-23T02:21:17Z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