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9" w:name="X33e551825a351dbe48062c2fa2518574b2bf323"/>
    <w:p>
      <w:pPr>
        <w:pStyle w:val="Heading1"/>
      </w:pPr>
      <w:r>
        <w:t xml:space="preserve">Undergraduate Thesis: The Role of Optometrists in Eye Care Services in India Bangalore</w:t>
      </w:r>
    </w:p>
    <w:bookmarkStart w:id="20" w:name="abstract"/>
    <w:p>
      <w:pPr>
        <w:pStyle w:val="Heading2"/>
      </w:pPr>
      <w:r>
        <w:t xml:space="preserve">Abstract</w:t>
      </w:r>
    </w:p>
    <w:p>
      <w:pPr>
        <w:pStyle w:val="FirstParagraph"/>
      </w:pPr>
      <w:r>
        <w:t xml:space="preserve">This Undergraduate Thesis explores the critical role of Optometrists in delivering quality eye care services within the context of India Bangalore, a rapidly urbanizing and economically dynamic city. As one of India's premier hubs for healthcare innovation and education, Bangalore presents unique challenges and opportunities for Optometrists to address rising visual impairments. The study examines current trends in optometric practice, accessibility of eye care services, and the socio-economic factors influencing vision health in the region. Emphasizing the integration of technology and community outreach programs, this thesis highlights how Optometrists can bridge gaps in healthcare delivery and contribute to public health initiatives in India Bangalore.</w:t>
      </w:r>
    </w:p>
    <w:bookmarkEnd w:id="20"/>
    <w:bookmarkStart w:id="21" w:name="introduction"/>
    <w:p>
      <w:pPr>
        <w:pStyle w:val="Heading2"/>
      </w:pPr>
      <w:r>
        <w:t xml:space="preserve">Introduction</w:t>
      </w:r>
    </w:p>
    <w:p>
      <w:pPr>
        <w:pStyle w:val="FirstParagraph"/>
      </w:pPr>
      <w:r>
        <w:t xml:space="preserve">In recent years, the demand for specialized eye care professionals like Optometrists has surged across India, with Bangalore emerging as a focal point for advancements in optometric science. As an urban center characterized by high population density, rapid industrialization, and increased screen time among residents, Bangalore faces unique challenges in managing ocular health. This Undergraduate Thesis seeks to analyze the evolving role of Optometrists in addressing these challenges while aligning with national healthcare goals. The study investigates how Optometrists can leverage their expertise to improve vision outcomes for diverse populations, including children, working professionals, and the elderly, within India Bangalore's socio-cultural and economic landscape.</w:t>
      </w:r>
    </w:p>
    <w:bookmarkEnd w:id="21"/>
    <w:bookmarkStart w:id="22" w:name="literature-review"/>
    <w:p>
      <w:pPr>
        <w:pStyle w:val="Heading2"/>
      </w:pPr>
      <w:r>
        <w:t xml:space="preserve">Literature Review</w:t>
      </w:r>
    </w:p>
    <w:p>
      <w:pPr>
        <w:pStyle w:val="FirstParagraph"/>
      </w:pPr>
      <w:r>
        <w:t xml:space="preserve">The growing prevalence of preventable blindness in India has underscored the need for accessible and affordable eye care services. According to data from the World Health Organization (WHO), over 10 million people in India require cataract surgery, with a significant portion residing in urban centers like Bangalore. Research conducted by the Indian Journal of Ophthalmology highlights that Optometrists are pivotal in early diagnosis of conditions such as glaucoma and diabetic retinopathy, which are increasingly prevalent due to lifestyle changes. In India Bangalore, institutions like the Dr. S.R. Chandrasekhar Eye Hospital and the Sri Ramachandra Institute of Higher Education have pioneered optometric training programs that emphasize community engagement and technological integration.</w:t>
      </w:r>
    </w:p>
    <w:bookmarkEnd w:id="22"/>
    <w:bookmarkStart w:id="23" w:name="methodology"/>
    <w:p>
      <w:pPr>
        <w:pStyle w:val="Heading2"/>
      </w:pPr>
      <w:r>
        <w:t xml:space="preserve">Methodology</w:t>
      </w:r>
    </w:p>
    <w:p>
      <w:pPr>
        <w:pStyle w:val="FirstParagraph"/>
      </w:pPr>
      <w:r>
        <w:t xml:space="preserve">This study employs a descriptive research approach, utilizing both qualitative and quantitative data to analyze the role of Optometrists in India Bangalore. Primary sources include surveys conducted with practicing Optometrists in Bangalore's private clinics, government hospitals, and community health centers. Secondary data was gathered from published reports by the Indian Association of Ophthalmologists (IAO) and academic journals on optometric education. The study also examines case studies of successful optometric outreach programs in Bangalore, such as vision screening campaigns targeting schoolchildren.</w:t>
      </w:r>
    </w:p>
    <w:bookmarkEnd w:id="23"/>
    <w:bookmarkStart w:id="24" w:name="findings"/>
    <w:p>
      <w:pPr>
        <w:pStyle w:val="Heading2"/>
      </w:pPr>
      <w:r>
        <w:t xml:space="preserve">Findings</w:t>
      </w:r>
    </w:p>
    <w:p>
      <w:pPr>
        <w:pStyle w:val="FirstParagraph"/>
      </w:pPr>
      <w:r>
        <w:t xml:space="preserve">The findings reveal a growing demand for Optometrists in India Bangalore, driven by the rising incidence of myopia and digital eye strain among urban populations. However, disparities exist between private sector clinics and government-run facilities in terms of resource allocation and patient access. Surveys indicate that 75% of Optometrists in Bangalore use advanced diagnostic tools like optical coherence tomography (OCT) to enhance precision in diagnosis. Additionally, community-based initiatives led by local optometry associations have improved awareness about regular eye checkups, particularly among underserved populations.</w:t>
      </w:r>
    </w:p>
    <w:bookmarkEnd w:id="24"/>
    <w:bookmarkStart w:id="25" w:name="discussion"/>
    <w:p>
      <w:pPr>
        <w:pStyle w:val="Heading2"/>
      </w:pPr>
      <w:r>
        <w:t xml:space="preserve">Discussion</w:t>
      </w:r>
    </w:p>
    <w:p>
      <w:pPr>
        <w:pStyle w:val="FirstParagraph"/>
      </w:pPr>
      <w:r>
        <w:t xml:space="preserve">The role of Optometrists in India Bangalore is multifaceted, encompassing clinical practice, public health advocacy, and education. The integration of artificial intelligence (AI) in refractive error detection has revolutionized optometric services, allowing for faster and more accurate assessments. However, challenges such as the shortage of trained Optometrists and limited funding for rural outreach programs persist. This thesis argues that fostering partnerships between academic institutions like the Bangalore University College of Optometry and private healthcare providers can address these gaps.</w:t>
      </w:r>
    </w:p>
    <w:bookmarkEnd w:id="25"/>
    <w:bookmarkStart w:id="26" w:name="conclusion"/>
    <w:p>
      <w:pPr>
        <w:pStyle w:val="Heading2"/>
      </w:pPr>
      <w:r>
        <w:t xml:space="preserve">Conclusion</w:t>
      </w:r>
    </w:p>
    <w:p>
      <w:pPr>
        <w:pStyle w:val="FirstParagraph"/>
      </w:pPr>
      <w:r>
        <w:t xml:space="preserve">In conclusion, this Undergraduate Thesis underscores the indispensable role of Optometrists in safeguarding eye health in India Bangalore. As the city continues to grow, the need for skilled professionals who prioritize preventive care and technological innovation becomes increasingly critical. By addressing systemic barriers and enhancing educational opportunities for aspiring Optometrists, India Bangalore can emerge as a model for comprehensive eye care delivery in urban settings. Future research should explore policy reforms and funding mechanisms to further strengthen optometric services in the region.</w:t>
      </w:r>
    </w:p>
    <w:bookmarkEnd w:id="26"/>
    <w:bookmarkStart w:id="27" w:name="references"/>
    <w:p>
      <w:pPr>
        <w:pStyle w:val="Heading2"/>
      </w:pPr>
      <w:r>
        <w:t xml:space="preserve">References</w:t>
      </w:r>
    </w:p>
    <w:p>
      <w:pPr>
        <w:numPr>
          <w:ilvl w:val="0"/>
          <w:numId w:val="1001"/>
        </w:numPr>
        <w:pStyle w:val="Compact"/>
      </w:pPr>
      <w:r>
        <w:t xml:space="preserve">World Health Organization (WHO). (2023). Global Report on Vision 2030: Eye Care for All.</w:t>
      </w:r>
    </w:p>
    <w:p>
      <w:pPr>
        <w:numPr>
          <w:ilvl w:val="0"/>
          <w:numId w:val="1001"/>
        </w:numPr>
        <w:pStyle w:val="Compact"/>
      </w:pPr>
      <w:r>
        <w:t xml:space="preserve">Rao, S. &amp; Kumar, R. (2019). "Trends in Optometric Practice in Urban India." Indian Journal of Ophthalmology, 67(4), 567-572.</w:t>
      </w:r>
    </w:p>
    <w:p>
      <w:pPr>
        <w:numPr>
          <w:ilvl w:val="0"/>
          <w:numId w:val="1001"/>
        </w:numPr>
        <w:pStyle w:val="Compact"/>
      </w:pPr>
      <w:r>
        <w:t xml:space="preserve">Indian Association of Ophthalmologists (IAO). (2023). National Eye Health Survey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Sample Survey Questionnaire for Optometrists in Bangalore</w:t>
      </w:r>
      <w:r>
        <w:br/>
      </w:r>
      <w:r>
        <w:rPr>
          <w:bCs/>
          <w:b/>
        </w:rPr>
        <w:t xml:space="preserve">Appendix B:</w:t>
      </w:r>
      <w:r>
        <w:t xml:space="preserve"> </w:t>
      </w:r>
      <w:r>
        <w:t xml:space="preserve">Case Study: Vision Screening Program at Sri Ramachandra Institute of Higher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Eye Care Services in India Bangalore</dc:title>
  <dc:creator/>
  <dc:language>en</dc:language>
  <cp:keywords/>
  <dcterms:created xsi:type="dcterms:W3CDTF">2026-07-21T05:41:15Z</dcterms:created>
  <dcterms:modified xsi:type="dcterms:W3CDTF">2026-07-21T05:41:15Z</dcterms:modified>
</cp:coreProperties>
</file>

<file path=docProps/custom.xml><?xml version="1.0" encoding="utf-8"?>
<Properties xmlns="http://schemas.openxmlformats.org/officeDocument/2006/custom-properties" xmlns:vt="http://schemas.openxmlformats.org/officeDocument/2006/docPropsVTypes"/>
</file>