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8" w:name="Xde0452ca3e501fcce7d1858e8ff73c7e9b18799"/>
    <w:p>
      <w:pPr>
        <w:pStyle w:val="Heading1"/>
      </w:pPr>
      <w:r>
        <w:t xml:space="preserve">Undergraduate Thesis: The Role and Challenges of Optometrists in Indonesia Jakarta</w:t>
      </w:r>
    </w:p>
    <w:bookmarkStart w:id="20" w:name="abstract"/>
    <w:p>
      <w:pPr>
        <w:pStyle w:val="Heading2"/>
      </w:pPr>
      <w:r>
        <w:t xml:space="preserve">Abstract</w:t>
      </w:r>
    </w:p>
    <w:p>
      <w:pPr>
        <w:pStyle w:val="FirstParagraph"/>
      </w:pPr>
      <w:r>
        <w:t xml:space="preserve">This Undergraduate Thesis explores the role, challenges, and opportunities for optometrists in Indonesia Jakarta. As one of the most populous cities in Southeast Asia, Jakarta faces unique public health demands, including a growing need for vision care services. Optometrists play a critical role in addressing these needs through primary eye care services. This study examines the current state of optometry education, practice standards, and community engagement initiatives in Jakarta. It also highlights the importance of integrating optometrists into Indonesia’s healthcare system to improve accessibility and affordability of eye care for urban populations.</w:t>
      </w:r>
    </w:p>
    <w:bookmarkEnd w:id="20"/>
    <w:bookmarkStart w:id="21" w:name="introduction"/>
    <w:p>
      <w:pPr>
        <w:pStyle w:val="Heading2"/>
      </w:pPr>
      <w:r>
        <w:t xml:space="preserve">Introduction</w:t>
      </w:r>
    </w:p>
    <w:p>
      <w:pPr>
        <w:pStyle w:val="FirstParagraph"/>
      </w:pPr>
      <w:r>
        <w:t xml:space="preserve">Jakarta, the capital city of Indonesia, is a bustling metropolis with over 10 million residents. Its rapid urbanization has led to an increased prevalence of ocular diseases such as myopia, diabetic retinopathy, and age-related macular degeneration. The Indonesian government has prioritized eye health through initiatives like the National Eye Health Program (Program Kesehatan Mata Nasional), yet gaps in service delivery persist. Optometrists, as primary healthcare providers for vision care, are pivotal in addressing these gaps. This Undergraduate Thesis investigates how optometrists contribute to Jakarta’s public health infrastructure and identifies strategies to strengthen their role in the region.</w:t>
      </w:r>
    </w:p>
    <w:bookmarkEnd w:id="21"/>
    <w:bookmarkStart w:id="22" w:name="literature-review"/>
    <w:p>
      <w:pPr>
        <w:pStyle w:val="Heading2"/>
      </w:pPr>
      <w:r>
        <w:t xml:space="preserve">Literature Review</w:t>
      </w:r>
    </w:p>
    <w:p>
      <w:pPr>
        <w:pStyle w:val="FirstParagraph"/>
      </w:pPr>
      <w:r>
        <w:t xml:space="preserve">The field of optometry in Indonesia has grown significantly since the establishment of the Indonesian Optometry Association (Perkumpulan Ahli Optometri Indonesia, PAOI) in 1984. Optometrists are trained to diagnose and manage vision problems, prescribe corrective lenses, and refer patients for specialist care. However, their scope of practice is limited compared to ophthalmologists due to regulatory frameworks. In Jakarta, optometrists often operate in private clinics or collaborate with hospitals to provide affordable services.</w:t>
      </w:r>
    </w:p>
    <w:p>
      <w:pPr>
        <w:pStyle w:val="BodyText"/>
      </w:pPr>
      <w:r>
        <w:t xml:space="preserve">Studies indicate that over 70% of Indonesians lack access to regular eye care, with urban areas like Jakarta facing a shortage of certified optometrists. Research by the Indonesian Ministry of Health (2021) found that only 35% of Jakarta’s health centers have optometrists on staff. This Undergraduate Thesis aims to fill this knowledge gap by analyzing the challenges faced by optometrists in Jakarta and proposing solutions for better integration into the healthcare system.</w:t>
      </w:r>
    </w:p>
    <w:bookmarkEnd w:id="22"/>
    <w:bookmarkStart w:id="23" w:name="methodology"/>
    <w:p>
      <w:pPr>
        <w:pStyle w:val="Heading2"/>
      </w:pPr>
      <w:r>
        <w:t xml:space="preserve">Methodology</w:t>
      </w:r>
    </w:p>
    <w:p>
      <w:pPr>
        <w:pStyle w:val="FirstParagraph"/>
      </w:pPr>
      <w:r>
        <w:t xml:space="preserve">This study employs a qualitative approach, combining secondary data analysis with semi-structured interviews. Secondary data includes government reports, academic journals, and PAOI publications on optometry education and practice in Indonesia. Primary data was collected through interviews with 15 optometrists in Jakarta between January–March 2023. The sample included professionals from private clinics, public hospitals, and community health centers.</w:t>
      </w:r>
    </w:p>
    <w:p>
      <w:pPr>
        <w:pStyle w:val="BodyText"/>
      </w:pPr>
      <w:r>
        <w:t xml:space="preserve">Data was analyzed thematically to identify recurring challenges such as regulatory constraints, limited public awareness of optometry services, and competition with unregulated optical shops. Findings were cross-validated with existing literature to ensure alignment with national trends in Indonesia.</w:t>
      </w:r>
    </w:p>
    <w:bookmarkEnd w:id="23"/>
    <w:bookmarkStart w:id="24" w:name="findings-and-discussion"/>
    <w:p>
      <w:pPr>
        <w:pStyle w:val="Heading2"/>
      </w:pPr>
      <w:r>
        <w:t xml:space="preserve">Findings and Discussion</w:t>
      </w:r>
    </w:p>
    <w:p>
      <w:pPr>
        <w:pStyle w:val="FirstParagraph"/>
      </w:pPr>
      <w:r>
        <w:rPr>
          <w:bCs/>
          <w:b/>
        </w:rPr>
        <w:t xml:space="preserve">Challenges:</w:t>
      </w:r>
    </w:p>
    <w:p>
      <w:pPr>
        <w:numPr>
          <w:ilvl w:val="0"/>
          <w:numId w:val="1001"/>
        </w:numPr>
        <w:pStyle w:val="Compact"/>
      </w:pPr>
      <w:r>
        <w:rPr>
          <w:bCs/>
          <w:b/>
        </w:rPr>
        <w:t xml:space="preserve">Regulatory Limitations:</w:t>
      </w:r>
      <w:r>
        <w:t xml:space="preserve"> </w:t>
      </w:r>
      <w:r>
        <w:t xml:space="preserve">Optometrists in Indonesia are restricted from performing certain procedures, such as refraction without a medical doctor’s supervision. This limits their ability to provide comprehensive care in Jakarta’s overcrowded clinics.</w:t>
      </w:r>
    </w:p>
    <w:p>
      <w:pPr>
        <w:numPr>
          <w:ilvl w:val="0"/>
          <w:numId w:val="1001"/>
        </w:numPr>
        <w:pStyle w:val="Compact"/>
      </w:pPr>
      <w:r>
        <w:rPr>
          <w:bCs/>
          <w:b/>
        </w:rPr>
        <w:t xml:space="preserve">Public Awareness:</w:t>
      </w:r>
      <w:r>
        <w:t xml:space="preserve"> </w:t>
      </w:r>
      <w:r>
        <w:t xml:space="preserve">Many Jakartans remain unaware that optometrists can diagnose and treat vision-related issues. Misconceptions about the role of optometrists compared to ophthalmologists persist, reducing service utilization.</w:t>
      </w:r>
    </w:p>
    <w:p>
      <w:pPr>
        <w:numPr>
          <w:ilvl w:val="0"/>
          <w:numId w:val="1001"/>
        </w:numPr>
        <w:pStyle w:val="Compact"/>
      </w:pPr>
      <w:r>
        <w:rPr>
          <w:bCs/>
          <w:b/>
        </w:rPr>
        <w:t xml:space="preserve">Economic Barriers:</w:t>
      </w:r>
      <w:r>
        <w:t xml:space="preserve"> </w:t>
      </w:r>
      <w:r>
        <w:t xml:space="preserve">Private clinics in Jakarta often charge high fees for eye exams, making services inaccessible to lower-income populations.</w:t>
      </w:r>
    </w:p>
    <w:p>
      <w:pPr>
        <w:pStyle w:val="FirstParagraph"/>
      </w:pPr>
      <w:r>
        <w:rPr>
          <w:bCs/>
          <w:b/>
        </w:rPr>
        <w:t xml:space="preserve">Opportunities:</w:t>
      </w:r>
    </w:p>
    <w:p>
      <w:pPr>
        <w:numPr>
          <w:ilvl w:val="0"/>
          <w:numId w:val="1002"/>
        </w:numPr>
        <w:pStyle w:val="Compact"/>
      </w:pPr>
      <w:r>
        <w:rPr>
          <w:bCs/>
          <w:b/>
        </w:rPr>
        <w:t xml:space="preserve">Government Collaboration:</w:t>
      </w:r>
      <w:r>
        <w:t xml:space="preserve"> </w:t>
      </w:r>
      <w:r>
        <w:t xml:space="preserve">Partnerships between optometrists and Jakarta’s public health departments could expand access to free or subsidized eye screenings in underserved areas.</w:t>
      </w:r>
    </w:p>
    <w:p>
      <w:pPr>
        <w:numPr>
          <w:ilvl w:val="0"/>
          <w:numId w:val="1002"/>
        </w:numPr>
        <w:pStyle w:val="Compact"/>
      </w:pPr>
      <w:r>
        <w:rPr>
          <w:bCs/>
          <w:b/>
        </w:rPr>
        <w:t xml:space="preserve">Tech-Driven Solutions:</w:t>
      </w:r>
      <w:r>
        <w:t xml:space="preserve"> </w:t>
      </w:r>
      <w:r>
        <w:t xml:space="preserve">Tele-optometry platforms, such as those piloted by Jakarta University, offer remote consultations and diagnostics, improving outreach in rural outskirts of the city.</w:t>
      </w:r>
    </w:p>
    <w:p>
      <w:pPr>
        <w:numPr>
          <w:ilvl w:val="0"/>
          <w:numId w:val="1002"/>
        </w:numPr>
        <w:pStyle w:val="Compact"/>
      </w:pPr>
      <w:r>
        <w:rPr>
          <w:bCs/>
          <w:b/>
        </w:rPr>
        <w:t xml:space="preserve">Educational Programs:</w:t>
      </w:r>
      <w:r>
        <w:t xml:space="preserve"> </w:t>
      </w:r>
      <w:r>
        <w:t xml:space="preserve">PAOI’s training programs could be expanded to include community-based education on eye health and the role of optometrists.</w:t>
      </w:r>
    </w:p>
    <w:bookmarkEnd w:id="24"/>
    <w:bookmarkStart w:id="25" w:name="Xcb9e7a7ffc5760a5baed256dc3c1e37ab5fe609"/>
    <w:p>
      <w:pPr>
        <w:pStyle w:val="Heading2"/>
      </w:pPr>
      <w:r>
        <w:t xml:space="preserve">Case Study: Optometry Services at Jakarta International School</w:t>
      </w:r>
    </w:p>
    <w:p>
      <w:pPr>
        <w:pStyle w:val="FirstParagraph"/>
      </w:pPr>
      <w:r>
        <w:t xml:space="preserve">The Jakarta International School (JIS) provides a model for integrating optometrists into educational institutions. Since 2019, JIS has employed certified optometrists to conduct annual vision screenings for students. This initiative, funded by the school and supported by PAOI, has improved early detection of vision problems and reduced absenteeism among students. The success of this program highlights the potential for public-private partnerships in Indonesia Jakarta.</w:t>
      </w:r>
    </w:p>
    <w:bookmarkEnd w:id="25"/>
    <w:bookmarkStart w:id="26" w:name="conclusion"/>
    <w:p>
      <w:pPr>
        <w:pStyle w:val="Heading2"/>
      </w:pPr>
      <w:r>
        <w:t xml:space="preserve">Conclusion</w:t>
      </w:r>
    </w:p>
    <w:p>
      <w:pPr>
        <w:pStyle w:val="FirstParagraph"/>
      </w:pPr>
      <w:r>
        <w:t xml:space="preserve">This Undergraduate Thesis underscores the critical role of optometrists in addressing Jakarta’s growing vision care needs. While challenges such as regulatory constraints and public awareness gaps persist, opportunities exist through collaboration with government agencies, technology adoption, and community education. Strengthening the integration of optometrists into Indonesia’s healthcare system will be essential to achieving equitable eye care access for Jakarta’s diverse population.</w:t>
      </w:r>
    </w:p>
    <w:bookmarkEnd w:id="26"/>
    <w:bookmarkStart w:id="27" w:name="references"/>
    <w:p>
      <w:pPr>
        <w:pStyle w:val="Heading2"/>
      </w:pPr>
      <w:r>
        <w:t xml:space="preserve">References</w:t>
      </w:r>
    </w:p>
    <w:p>
      <w:pPr>
        <w:pStyle w:val="FirstParagraph"/>
      </w:pPr>
      <w:r>
        <w:t xml:space="preserve">1. Indonesian Ministry of Health. (2021). National Eye Health Program Report.</w:t>
      </w:r>
      <w:r>
        <w:br/>
      </w:r>
      <w:r>
        <w:t xml:space="preserve">2. Perkumpulan Ahli Optometri Indonesia (PAOI). (n.d.). Role of Optometrists in Indonesia.</w:t>
      </w:r>
      <w:r>
        <w:br/>
      </w:r>
      <w:r>
        <w:t xml:space="preserve">3. Jakarta International School Annual Report, 2019–2023.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Role of Optometrists in Indonesia Jakarta</dc:title>
  <dc:creator/>
  <dc:language>en</dc:language>
  <cp:keywords/>
  <dcterms:created xsi:type="dcterms:W3CDTF">2026-07-23T06:27:01Z</dcterms:created>
  <dcterms:modified xsi:type="dcterms:W3CDTF">2026-07-23T06:27:01Z</dcterms:modified>
</cp:coreProperties>
</file>

<file path=docProps/custom.xml><?xml version="1.0" encoding="utf-8"?>
<Properties xmlns="http://schemas.openxmlformats.org/officeDocument/2006/custom-properties" xmlns:vt="http://schemas.openxmlformats.org/officeDocument/2006/docPropsVTypes"/>
</file>